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E1" w:rsidRDefault="004961E1" w:rsidP="004961E1">
      <w:pPr>
        <w:widowControl/>
        <w:suppressAutoHyphens w:val="0"/>
        <w:autoSpaceDE/>
        <w:autoSpaceDN w:val="0"/>
        <w:spacing w:line="288" w:lineRule="auto"/>
        <w:ind w:right="284"/>
        <w:jc w:val="both"/>
        <w:rPr>
          <w:rFonts w:ascii="Calibri" w:eastAsia="Calibri" w:hAnsi="Calibri" w:cs="Arial"/>
          <w:b/>
          <w:kern w:val="0"/>
          <w:u w:val="single"/>
          <w:lang w:eastAsia="en-US"/>
        </w:rPr>
      </w:pPr>
      <w:r>
        <w:rPr>
          <w:rFonts w:ascii="Calibri" w:eastAsia="Calibri" w:hAnsi="Calibri" w:cs="Arial"/>
          <w:b/>
          <w:kern w:val="0"/>
          <w:u w:val="single"/>
          <w:lang w:eastAsia="en-US"/>
        </w:rPr>
        <w:t>LA DERMATITE ATOPICA</w:t>
      </w:r>
    </w:p>
    <w:p w:rsidR="004961E1" w:rsidRDefault="004961E1" w:rsidP="004961E1">
      <w:pPr>
        <w:widowControl/>
        <w:suppressAutoHyphens w:val="0"/>
        <w:autoSpaceDE/>
        <w:autoSpaceDN w:val="0"/>
        <w:spacing w:line="288" w:lineRule="auto"/>
        <w:rPr>
          <w:rFonts w:ascii="Calibri" w:eastAsia="Calibri" w:hAnsi="Calibri" w:cs="Arial"/>
          <w:kern w:val="0"/>
          <w:lang w:eastAsia="en-US"/>
        </w:rPr>
      </w:pPr>
      <w:r>
        <w:rPr>
          <w:rFonts w:ascii="Calibri" w:eastAsia="Calibri" w:hAnsi="Calibri" w:cs="Arial"/>
          <w:kern w:val="0"/>
          <w:lang w:eastAsia="en-US"/>
        </w:rPr>
        <w:t xml:space="preserve"> </w:t>
      </w: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/>
          <w:kern w:val="0"/>
          <w:lang w:eastAsia="en-US"/>
        </w:rPr>
      </w:pPr>
      <w:r>
        <w:rPr>
          <w:rFonts w:ascii="Calibri" w:eastAsia="Calibri" w:hAnsi="Calibri"/>
          <w:kern w:val="0"/>
          <w:lang w:eastAsia="en-US"/>
        </w:rPr>
        <w:t>La dermatite atopica è una malattia infiammatoria cronica sistemica non contagiosa che colpisce tra il 10 e il 20% dei soggetti in età infantile e circa il 5% in età adulta. Di norma ha il suo esordio in età pediatrica e tende a migliorare con l’età, tuttavia esiste una quota significativa di adulti con forme particolarmente gravi e persistenti della patologia.</w:t>
      </w: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/>
          <w:kern w:val="0"/>
          <w:lang w:eastAsia="en-US"/>
        </w:rPr>
      </w:pP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 w:cs="Arial"/>
          <w:kern w:val="0"/>
          <w:lang w:eastAsia="ja-JP"/>
        </w:rPr>
      </w:pPr>
      <w:r>
        <w:rPr>
          <w:rFonts w:ascii="Calibri" w:eastAsia="Calibri" w:hAnsi="Calibri"/>
          <w:kern w:val="0"/>
          <w:lang w:eastAsia="en-US"/>
        </w:rPr>
        <w:t xml:space="preserve">La dermatite atopica è </w:t>
      </w:r>
      <w:r>
        <w:rPr>
          <w:rFonts w:ascii="Calibri" w:eastAsia="Calibri" w:hAnsi="Calibri"/>
          <w:kern w:val="0"/>
          <w:shd w:val="clear" w:color="auto" w:fill="FFFFFF"/>
          <w:lang w:eastAsia="en-US"/>
        </w:rPr>
        <w:t>caratterizzata da prurito intenso e costante, forte secchezza della cute, comparsa di rossore diffuso e vescicole su diverse aree del corpo, che possono variare a seconda dell’età del paziente.</w:t>
      </w: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/>
          <w:kern w:val="0"/>
          <w:lang w:eastAsia="en-US"/>
        </w:rPr>
      </w:pPr>
      <w:r>
        <w:rPr>
          <w:rFonts w:ascii="Calibri" w:eastAsia="Calibri" w:hAnsi="Calibri"/>
          <w:kern w:val="0"/>
          <w:lang w:eastAsia="en-US"/>
        </w:rPr>
        <w:t xml:space="preserve">La patologia in età adulta colpisce principalmente le mani e i piedi, le pieghe dei gomiti e delle ginocchia, i polsi e le caviglie, il collo, il viso e il torace. Il decorso è cronico recidivante e si alternano periodi di remissione parziale a periodi di peggioramento. </w:t>
      </w: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/>
          <w:kern w:val="0"/>
          <w:lang w:eastAsia="en-US"/>
        </w:rPr>
      </w:pP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/>
          <w:kern w:val="0"/>
          <w:lang w:eastAsia="en-US"/>
        </w:rPr>
      </w:pPr>
      <w:r>
        <w:rPr>
          <w:rFonts w:ascii="Calibri" w:eastAsia="Calibri" w:hAnsi="Calibri"/>
          <w:kern w:val="0"/>
          <w:lang w:eastAsia="en-US"/>
        </w:rPr>
        <w:t>E’ una malattia sistemica, complessa e multifattoriale, scatenata, oltre che dalla predisposizione genetica, da fattori ambientali come l’inquinamento, l’esposizione ad allergeni alimentari, ad irritanti e ad allergeni da contatto.</w:t>
      </w: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 w:cs="Arial"/>
          <w:color w:val="252525"/>
          <w:kern w:val="0"/>
          <w:shd w:val="clear" w:color="auto" w:fill="FFFFFF"/>
          <w:lang w:eastAsia="en-US"/>
        </w:rPr>
      </w:pPr>
      <w:r>
        <w:rPr>
          <w:rFonts w:ascii="Calibri" w:eastAsia="Calibri" w:hAnsi="Calibri" w:cs="Arial"/>
          <w:color w:val="252525"/>
          <w:kern w:val="0"/>
          <w:lang w:eastAsia="en-US"/>
        </w:rPr>
        <w:br/>
      </w:r>
      <w:r>
        <w:rPr>
          <w:rFonts w:ascii="Calibri" w:eastAsia="Calibri" w:hAnsi="Calibri" w:cs="Arial"/>
          <w:color w:val="252525"/>
          <w:kern w:val="0"/>
          <w:shd w:val="clear" w:color="auto" w:fill="FFFFFF"/>
          <w:lang w:eastAsia="en-US"/>
        </w:rPr>
        <w:t>L’impatto sulla qualità della vita dei pazienti è significativo: l’aspetto della cute, arrossata e desquamante, può infatti interferire con le relazioni sociali e il prurito forte e incessante può causare difficoltà di concentrazione, perdita di sonno, stanchezza.</w:t>
      </w: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/>
          <w:kern w:val="0"/>
          <w:lang w:eastAsia="en-US"/>
        </w:rPr>
      </w:pPr>
    </w:p>
    <w:p w:rsidR="004961E1" w:rsidRDefault="004961E1" w:rsidP="004961E1">
      <w:pPr>
        <w:widowControl/>
        <w:suppressAutoHyphens w:val="0"/>
        <w:autoSpaceDE/>
        <w:autoSpaceDN w:val="0"/>
        <w:jc w:val="both"/>
        <w:rPr>
          <w:rFonts w:ascii="Calibri" w:eastAsia="Calibri" w:hAnsi="Calibri"/>
          <w:kern w:val="0"/>
          <w:lang w:eastAsia="en-US"/>
        </w:rPr>
      </w:pPr>
      <w:r>
        <w:rPr>
          <w:rFonts w:ascii="Calibri" w:eastAsia="Calibri" w:hAnsi="Calibri"/>
          <w:kern w:val="0"/>
          <w:lang w:eastAsia="en-US"/>
        </w:rPr>
        <w:t>La dermatite atopica si associa spesso ad altre manifestazioni come asma, rino-congiuntivite allergica, rino-sinusite con polipi nasali e allergie alimentari.</w:t>
      </w:r>
    </w:p>
    <w:p w:rsidR="00D446EC" w:rsidRDefault="00D446EC">
      <w:bookmarkStart w:id="0" w:name="_GoBack"/>
      <w:bookmarkEnd w:id="0"/>
    </w:p>
    <w:sectPr w:rsidR="00D44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5E"/>
    <w:rsid w:val="00351F5E"/>
    <w:rsid w:val="004961E1"/>
    <w:rsid w:val="00D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51C0-3694-425D-BA27-F9B2D12B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1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claudia.sodano</dc:creator>
  <cp:keywords/>
  <dc:description/>
  <cp:lastModifiedBy>claudia.sodano</cp:lastModifiedBy>
  <cp:revision>2</cp:revision>
  <dcterms:created xsi:type="dcterms:W3CDTF">2019-09-20T06:44:00Z</dcterms:created>
  <dcterms:modified xsi:type="dcterms:W3CDTF">2019-09-20T06:44:00Z</dcterms:modified>
</cp:coreProperties>
</file>