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05F" w:rsidRDefault="0018205F">
      <w:pPr>
        <w:spacing w:after="0" w:line="259" w:lineRule="auto"/>
        <w:ind w:left="0" w:right="0" w:firstLine="0"/>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16" o:spid="_x0000_i1027" type="#_x0000_t75" style="width:481.5pt;height:1in;visibility:visible">
            <v:imagedata r:id="rId7" o:title=""/>
          </v:shape>
        </w:pict>
      </w:r>
      <w:r>
        <w:rPr>
          <w:sz w:val="20"/>
        </w:rPr>
        <w:t xml:space="preserve"> </w:t>
      </w:r>
    </w:p>
    <w:tbl>
      <w:tblPr>
        <w:tblW w:w="9908" w:type="dxa"/>
        <w:tblInd w:w="-3" w:type="dxa"/>
        <w:tblCellMar>
          <w:top w:w="10" w:type="dxa"/>
          <w:left w:w="4" w:type="dxa"/>
          <w:right w:w="0" w:type="dxa"/>
        </w:tblCellMar>
        <w:tblLook w:val="00A0"/>
      </w:tblPr>
      <w:tblGrid>
        <w:gridCol w:w="1021"/>
        <w:gridCol w:w="7442"/>
        <w:gridCol w:w="1445"/>
      </w:tblGrid>
      <w:tr w:rsidR="0018205F" w:rsidTr="003F1A72">
        <w:trPr>
          <w:trHeight w:val="1394"/>
        </w:trPr>
        <w:tc>
          <w:tcPr>
            <w:tcW w:w="1021" w:type="dxa"/>
            <w:tcBorders>
              <w:top w:val="single" w:sz="4" w:space="0" w:color="000000"/>
              <w:left w:val="single" w:sz="4" w:space="0" w:color="000000"/>
              <w:bottom w:val="single" w:sz="4" w:space="0" w:color="000000"/>
              <w:right w:val="single" w:sz="4" w:space="0" w:color="000000"/>
            </w:tcBorders>
          </w:tcPr>
          <w:p w:rsidR="0018205F" w:rsidRPr="00A52794" w:rsidRDefault="0018205F" w:rsidP="00A52794">
            <w:pPr>
              <w:spacing w:after="0" w:line="259" w:lineRule="auto"/>
              <w:ind w:left="0" w:right="0" w:firstLine="0"/>
              <w:jc w:val="left"/>
            </w:pPr>
            <w:r w:rsidRPr="009765E2">
              <w:rPr>
                <w:noProof/>
              </w:rPr>
              <w:pict>
                <v:shape id="Picture 4019" o:spid="_x0000_i1028" type="#_x0000_t75" style="width:50.25pt;height:55.5pt;visibility:visible">
                  <v:imagedata r:id="rId8" o:title=""/>
                </v:shape>
              </w:pict>
            </w:r>
          </w:p>
        </w:tc>
        <w:tc>
          <w:tcPr>
            <w:tcW w:w="7442" w:type="dxa"/>
            <w:tcBorders>
              <w:top w:val="single" w:sz="4" w:space="0" w:color="000000"/>
              <w:left w:val="single" w:sz="4" w:space="0" w:color="000000"/>
              <w:bottom w:val="single" w:sz="4" w:space="0" w:color="000000"/>
              <w:right w:val="single" w:sz="4" w:space="0" w:color="000000"/>
            </w:tcBorders>
          </w:tcPr>
          <w:p w:rsidR="0018205F" w:rsidRPr="00A52794" w:rsidRDefault="0018205F" w:rsidP="00A52794">
            <w:pPr>
              <w:spacing w:after="0" w:line="259" w:lineRule="auto"/>
              <w:ind w:left="0" w:right="0" w:firstLine="0"/>
              <w:jc w:val="center"/>
            </w:pPr>
            <w:r w:rsidRPr="00A52794">
              <w:rPr>
                <w:sz w:val="20"/>
              </w:rPr>
              <w:t xml:space="preserve">REGIONE PIEMONTE </w:t>
            </w:r>
          </w:p>
          <w:p w:rsidR="0018205F" w:rsidRPr="00A52794" w:rsidRDefault="0018205F" w:rsidP="00A52794">
            <w:pPr>
              <w:spacing w:after="0" w:line="259" w:lineRule="auto"/>
              <w:ind w:left="2" w:right="0" w:firstLine="0"/>
              <w:jc w:val="center"/>
            </w:pPr>
            <w:r w:rsidRPr="00A52794">
              <w:rPr>
                <w:sz w:val="20"/>
              </w:rPr>
              <w:t xml:space="preserve">AZIENDA OSPEDALIERO UNIVERSITARIA </w:t>
            </w:r>
          </w:p>
          <w:p w:rsidR="0018205F" w:rsidRPr="00A52794" w:rsidRDefault="0018205F" w:rsidP="00A52794">
            <w:pPr>
              <w:spacing w:after="36" w:line="241" w:lineRule="auto"/>
              <w:ind w:left="2221" w:right="2176" w:firstLine="0"/>
              <w:jc w:val="center"/>
            </w:pPr>
            <w:r w:rsidRPr="00A52794">
              <w:rPr>
                <w:sz w:val="20"/>
              </w:rPr>
              <w:t xml:space="preserve"> “MAGGIORE DELLA CARITA’“ NOVARA </w:t>
            </w:r>
          </w:p>
          <w:p w:rsidR="0018205F" w:rsidRPr="00A52794" w:rsidRDefault="0018205F" w:rsidP="00A52794">
            <w:pPr>
              <w:spacing w:after="0" w:line="259" w:lineRule="auto"/>
              <w:ind w:left="18" w:right="0" w:firstLine="0"/>
              <w:jc w:val="center"/>
            </w:pPr>
            <w:r w:rsidRPr="00A52794">
              <w:rPr>
                <w:sz w:val="22"/>
              </w:rPr>
              <w:t xml:space="preserve">SC CHIRURGIA MAXILLO FACCIALE </w:t>
            </w:r>
          </w:p>
          <w:p w:rsidR="0018205F" w:rsidRPr="00A52794" w:rsidRDefault="0018205F" w:rsidP="00A52794">
            <w:pPr>
              <w:spacing w:after="0" w:line="259" w:lineRule="auto"/>
              <w:ind w:left="18" w:right="0" w:firstLine="0"/>
              <w:jc w:val="center"/>
            </w:pPr>
            <w:r w:rsidRPr="00A52794">
              <w:rPr>
                <w:sz w:val="22"/>
              </w:rPr>
              <w:t xml:space="preserve">Direttore Struttura: </w:t>
            </w:r>
            <w:smartTag w:uri="urn:schemas-microsoft-com:office:smarttags" w:element="PersonName">
              <w:smartTagPr>
                <w:attr w:name="ProductID" w:val="Prof. Arnaldo Benech"/>
              </w:smartTagPr>
              <w:r w:rsidRPr="00A52794">
                <w:rPr>
                  <w:sz w:val="22"/>
                </w:rPr>
                <w:t>Prof. Arnaldo Benech</w:t>
              </w:r>
            </w:smartTag>
            <w:r w:rsidRPr="00A52794">
              <w:rPr>
                <w:sz w:val="22"/>
              </w:rPr>
              <w:t xml:space="preserve">  </w:t>
            </w:r>
          </w:p>
        </w:tc>
        <w:tc>
          <w:tcPr>
            <w:tcW w:w="1445" w:type="dxa"/>
            <w:tcBorders>
              <w:top w:val="single" w:sz="4" w:space="0" w:color="000000"/>
              <w:left w:val="single" w:sz="4" w:space="0" w:color="000000"/>
              <w:bottom w:val="single" w:sz="4" w:space="0" w:color="000000"/>
              <w:right w:val="single" w:sz="4" w:space="0" w:color="000000"/>
            </w:tcBorders>
            <w:vAlign w:val="bottom"/>
          </w:tcPr>
          <w:p w:rsidR="0018205F" w:rsidRPr="00A52794" w:rsidRDefault="0018205F" w:rsidP="00A52794">
            <w:pPr>
              <w:spacing w:after="0" w:line="259" w:lineRule="auto"/>
              <w:ind w:left="0" w:right="-2" w:firstLine="0"/>
              <w:jc w:val="right"/>
            </w:pPr>
            <w:r w:rsidRPr="009765E2">
              <w:rPr>
                <w:noProof/>
              </w:rPr>
              <w:pict>
                <v:shape id="Picture 4027" o:spid="_x0000_i1029" type="#_x0000_t75" style="width:59.25pt;height:66.75pt;visibility:visible">
                  <v:imagedata r:id="rId9" o:title=""/>
                </v:shape>
              </w:pict>
            </w:r>
            <w:r w:rsidRPr="00A52794">
              <w:rPr>
                <w:sz w:val="16"/>
              </w:rPr>
              <w:t xml:space="preserve"> </w:t>
            </w:r>
          </w:p>
        </w:tc>
      </w:tr>
      <w:tr w:rsidR="0018205F" w:rsidTr="003F1A72">
        <w:trPr>
          <w:trHeight w:val="368"/>
        </w:trPr>
        <w:tc>
          <w:tcPr>
            <w:tcW w:w="9908" w:type="dxa"/>
            <w:gridSpan w:val="3"/>
            <w:tcBorders>
              <w:top w:val="single" w:sz="4" w:space="0" w:color="000000"/>
              <w:left w:val="single" w:sz="4" w:space="0" w:color="000000"/>
              <w:bottom w:val="single" w:sz="4" w:space="0" w:color="000000"/>
              <w:right w:val="single" w:sz="4" w:space="0" w:color="000000"/>
            </w:tcBorders>
            <w:shd w:val="clear" w:color="auto" w:fill="DFDFDF"/>
            <w:vAlign w:val="center"/>
          </w:tcPr>
          <w:p w:rsidR="0018205F" w:rsidRPr="00A52794" w:rsidRDefault="0018205F" w:rsidP="00A52794">
            <w:pPr>
              <w:spacing w:after="0" w:line="259" w:lineRule="auto"/>
              <w:ind w:left="0" w:right="6" w:firstLine="0"/>
              <w:jc w:val="center"/>
            </w:pPr>
            <w:r w:rsidRPr="00A52794">
              <w:rPr>
                <w:sz w:val="28"/>
              </w:rPr>
              <w:t xml:space="preserve">STANDARD DI SERVIZIO </w:t>
            </w:r>
          </w:p>
        </w:tc>
      </w:tr>
    </w:tbl>
    <w:p w:rsidR="0018205F" w:rsidRDefault="0018205F">
      <w:pPr>
        <w:spacing w:after="0" w:line="259" w:lineRule="auto"/>
        <w:ind w:left="5" w:right="0" w:firstLine="0"/>
        <w:jc w:val="left"/>
      </w:pPr>
      <w:r>
        <w:rPr>
          <w:sz w:val="22"/>
        </w:rPr>
        <w:t xml:space="preserve"> </w:t>
      </w:r>
    </w:p>
    <w:tbl>
      <w:tblPr>
        <w:tblW w:w="9970" w:type="dxa"/>
        <w:tblLayout w:type="fixed"/>
        <w:tblCellMar>
          <w:top w:w="48" w:type="dxa"/>
          <w:left w:w="70" w:type="dxa"/>
          <w:right w:w="3" w:type="dxa"/>
        </w:tblCellMar>
        <w:tblLook w:val="00A0"/>
      </w:tblPr>
      <w:tblGrid>
        <w:gridCol w:w="427"/>
        <w:gridCol w:w="8463"/>
        <w:gridCol w:w="540"/>
        <w:gridCol w:w="540"/>
      </w:tblGrid>
      <w:tr w:rsidR="0018205F" w:rsidTr="003F1A72">
        <w:trPr>
          <w:trHeight w:val="185"/>
        </w:trPr>
        <w:tc>
          <w:tcPr>
            <w:tcW w:w="427" w:type="dxa"/>
            <w:tcBorders>
              <w:top w:val="single" w:sz="4" w:space="0" w:color="000000"/>
              <w:left w:val="single" w:sz="4" w:space="0" w:color="000000"/>
              <w:bottom w:val="single" w:sz="4" w:space="0" w:color="000000"/>
              <w:right w:val="single" w:sz="4" w:space="0" w:color="000000"/>
            </w:tcBorders>
          </w:tcPr>
          <w:p w:rsidR="0018205F" w:rsidRPr="00A52794" w:rsidRDefault="0018205F" w:rsidP="00A52794">
            <w:pPr>
              <w:spacing w:after="0" w:line="259" w:lineRule="auto"/>
              <w:ind w:left="0" w:right="17" w:firstLine="0"/>
              <w:jc w:val="center"/>
            </w:pPr>
            <w:r w:rsidRPr="00A52794">
              <w:rPr>
                <w:sz w:val="22"/>
              </w:rPr>
              <w:t xml:space="preserve"> </w:t>
            </w:r>
          </w:p>
        </w:tc>
        <w:tc>
          <w:tcPr>
            <w:tcW w:w="8463" w:type="dxa"/>
            <w:tcBorders>
              <w:top w:val="single" w:sz="4" w:space="0" w:color="000000"/>
              <w:left w:val="single" w:sz="4" w:space="0" w:color="000000"/>
              <w:bottom w:val="single" w:sz="4" w:space="0" w:color="000000"/>
              <w:right w:val="single" w:sz="4" w:space="0" w:color="000000"/>
            </w:tcBorders>
          </w:tcPr>
          <w:p w:rsidR="0018205F" w:rsidRPr="003F1A72" w:rsidRDefault="0018205F" w:rsidP="00A52794">
            <w:pPr>
              <w:spacing w:after="0" w:line="259" w:lineRule="auto"/>
              <w:ind w:left="0" w:right="62" w:firstLine="0"/>
              <w:jc w:val="center"/>
              <w:rPr>
                <w:b/>
                <w:sz w:val="26"/>
                <w:szCs w:val="26"/>
              </w:rPr>
            </w:pPr>
            <w:r w:rsidRPr="003F1A72">
              <w:rPr>
                <w:b/>
                <w:sz w:val="26"/>
                <w:szCs w:val="26"/>
              </w:rPr>
              <w:t xml:space="preserve">INDICE </w:t>
            </w:r>
          </w:p>
        </w:tc>
        <w:tc>
          <w:tcPr>
            <w:tcW w:w="540" w:type="dxa"/>
            <w:tcBorders>
              <w:top w:val="single" w:sz="4" w:space="0" w:color="000000"/>
              <w:left w:val="single" w:sz="4" w:space="0" w:color="000000"/>
              <w:bottom w:val="single" w:sz="4" w:space="0" w:color="000000"/>
              <w:right w:val="single" w:sz="4" w:space="0" w:color="000000"/>
            </w:tcBorders>
          </w:tcPr>
          <w:p w:rsidR="0018205F" w:rsidRPr="00A52794" w:rsidRDefault="0018205F" w:rsidP="00A52794">
            <w:pPr>
              <w:spacing w:after="0" w:line="259" w:lineRule="auto"/>
              <w:ind w:left="0" w:right="0" w:firstLine="0"/>
              <w:jc w:val="left"/>
            </w:pPr>
            <w:r w:rsidRPr="00A52794">
              <w:rPr>
                <w:sz w:val="22"/>
              </w:rPr>
              <w:t xml:space="preserve"> </w:t>
            </w:r>
          </w:p>
        </w:tc>
        <w:tc>
          <w:tcPr>
            <w:tcW w:w="540" w:type="dxa"/>
            <w:tcBorders>
              <w:top w:val="single" w:sz="4" w:space="0" w:color="000000"/>
              <w:left w:val="single" w:sz="4" w:space="0" w:color="000000"/>
              <w:bottom w:val="single" w:sz="4" w:space="0" w:color="000000"/>
              <w:right w:val="single" w:sz="4" w:space="0" w:color="000000"/>
            </w:tcBorders>
          </w:tcPr>
          <w:p w:rsidR="0018205F" w:rsidRPr="00A52794" w:rsidRDefault="0018205F" w:rsidP="00A52794">
            <w:pPr>
              <w:spacing w:after="0" w:line="259" w:lineRule="auto"/>
              <w:ind w:left="0" w:right="9" w:firstLine="0"/>
              <w:jc w:val="center"/>
            </w:pPr>
            <w:r w:rsidRPr="00A52794">
              <w:rPr>
                <w:rFonts w:ascii="Times New Roman" w:hAnsi="Times New Roman" w:cs="Times New Roman"/>
                <w:sz w:val="22"/>
              </w:rPr>
              <w:t xml:space="preserve"> </w:t>
            </w:r>
          </w:p>
        </w:tc>
      </w:tr>
      <w:tr w:rsidR="0018205F" w:rsidTr="003F1A72">
        <w:trPr>
          <w:trHeight w:val="290"/>
        </w:trPr>
        <w:tc>
          <w:tcPr>
            <w:tcW w:w="427" w:type="dxa"/>
            <w:tcBorders>
              <w:top w:val="single" w:sz="4" w:space="0" w:color="000000"/>
              <w:left w:val="single" w:sz="4" w:space="0" w:color="000000"/>
              <w:bottom w:val="single" w:sz="4" w:space="0" w:color="000000"/>
              <w:right w:val="single" w:sz="4" w:space="0" w:color="000000"/>
            </w:tcBorders>
          </w:tcPr>
          <w:p w:rsidR="0018205F" w:rsidRPr="00A52794" w:rsidRDefault="0018205F" w:rsidP="00A52794">
            <w:pPr>
              <w:spacing w:after="0" w:line="259" w:lineRule="auto"/>
              <w:ind w:left="86" w:right="0" w:firstLine="0"/>
              <w:jc w:val="left"/>
            </w:pPr>
            <w:r w:rsidRPr="00A52794">
              <w:rPr>
                <w:sz w:val="22"/>
              </w:rPr>
              <w:t xml:space="preserve">1 </w:t>
            </w:r>
          </w:p>
        </w:tc>
        <w:tc>
          <w:tcPr>
            <w:tcW w:w="8463" w:type="dxa"/>
            <w:tcBorders>
              <w:top w:val="single" w:sz="4" w:space="0" w:color="000000"/>
              <w:left w:val="single" w:sz="4" w:space="0" w:color="000000"/>
              <w:bottom w:val="single" w:sz="4" w:space="0" w:color="000000"/>
              <w:right w:val="single" w:sz="4" w:space="0" w:color="000000"/>
            </w:tcBorders>
          </w:tcPr>
          <w:p w:rsidR="0018205F" w:rsidRPr="003F1A72" w:rsidRDefault="0018205F" w:rsidP="00A52794">
            <w:pPr>
              <w:spacing w:after="0" w:line="259" w:lineRule="auto"/>
              <w:ind w:left="2" w:right="0" w:firstLine="0"/>
              <w:jc w:val="left"/>
              <w:rPr>
                <w:b/>
                <w:sz w:val="26"/>
                <w:szCs w:val="26"/>
              </w:rPr>
            </w:pPr>
            <w:r w:rsidRPr="003F1A72">
              <w:rPr>
                <w:b/>
                <w:color w:val="0000FF"/>
                <w:sz w:val="26"/>
                <w:szCs w:val="26"/>
                <w:u w:val="single" w:color="0000FF"/>
              </w:rPr>
              <w:t>PRESENTAZIONE DELLA STRUTTURA</w:t>
            </w:r>
            <w:r w:rsidRPr="003F1A72">
              <w:rPr>
                <w:b/>
                <w:sz w:val="26"/>
                <w:szCs w:val="26"/>
              </w:rPr>
              <w:t xml:space="preserve">  </w:t>
            </w:r>
          </w:p>
        </w:tc>
        <w:tc>
          <w:tcPr>
            <w:tcW w:w="540" w:type="dxa"/>
            <w:tcBorders>
              <w:top w:val="single" w:sz="4" w:space="0" w:color="000000"/>
              <w:left w:val="single" w:sz="4" w:space="0" w:color="000000"/>
              <w:bottom w:val="single" w:sz="4" w:space="0" w:color="000000"/>
              <w:right w:val="single" w:sz="4" w:space="0" w:color="000000"/>
            </w:tcBorders>
          </w:tcPr>
          <w:p w:rsidR="0018205F" w:rsidRPr="00A52794" w:rsidRDefault="0018205F" w:rsidP="00A52794">
            <w:pPr>
              <w:spacing w:after="0" w:line="259" w:lineRule="auto"/>
              <w:ind w:left="0" w:right="0" w:firstLine="0"/>
            </w:pPr>
            <w:r w:rsidRPr="00A52794">
              <w:rPr>
                <w:sz w:val="22"/>
              </w:rPr>
              <w:t>Pag.</w:t>
            </w:r>
            <w:r>
              <w:t xml:space="preserve"> </w:t>
            </w:r>
          </w:p>
        </w:tc>
        <w:tc>
          <w:tcPr>
            <w:tcW w:w="540" w:type="dxa"/>
            <w:tcBorders>
              <w:top w:val="single" w:sz="4" w:space="0" w:color="000000"/>
              <w:left w:val="single" w:sz="4" w:space="0" w:color="000000"/>
              <w:bottom w:val="single" w:sz="4" w:space="0" w:color="000000"/>
              <w:right w:val="single" w:sz="4" w:space="0" w:color="000000"/>
            </w:tcBorders>
          </w:tcPr>
          <w:p w:rsidR="0018205F" w:rsidRPr="00A52794" w:rsidRDefault="0018205F" w:rsidP="00A52794">
            <w:pPr>
              <w:spacing w:after="0" w:line="259" w:lineRule="auto"/>
              <w:ind w:left="0" w:right="70" w:firstLine="0"/>
              <w:jc w:val="center"/>
            </w:pPr>
            <w:r w:rsidRPr="00A52794">
              <w:rPr>
                <w:sz w:val="22"/>
              </w:rPr>
              <w:t>2</w:t>
            </w:r>
            <w:r w:rsidRPr="00A52794">
              <w:rPr>
                <w:rFonts w:ascii="Times New Roman" w:hAnsi="Times New Roman" w:cs="Times New Roman"/>
                <w:sz w:val="22"/>
              </w:rPr>
              <w:t xml:space="preserve"> </w:t>
            </w:r>
          </w:p>
        </w:tc>
      </w:tr>
      <w:tr w:rsidR="0018205F" w:rsidTr="003F1A72">
        <w:trPr>
          <w:trHeight w:val="425"/>
        </w:trPr>
        <w:tc>
          <w:tcPr>
            <w:tcW w:w="427" w:type="dxa"/>
            <w:tcBorders>
              <w:top w:val="single" w:sz="4" w:space="0" w:color="000000"/>
              <w:left w:val="single" w:sz="4" w:space="0" w:color="000000"/>
              <w:bottom w:val="single" w:sz="4" w:space="0" w:color="000000"/>
              <w:right w:val="single" w:sz="4" w:space="0" w:color="000000"/>
            </w:tcBorders>
          </w:tcPr>
          <w:p w:rsidR="0018205F" w:rsidRPr="00A52794" w:rsidRDefault="0018205F" w:rsidP="00A52794">
            <w:pPr>
              <w:spacing w:after="0" w:line="259" w:lineRule="auto"/>
              <w:ind w:left="86" w:right="0" w:firstLine="0"/>
              <w:jc w:val="left"/>
            </w:pPr>
            <w:r w:rsidRPr="00A52794">
              <w:rPr>
                <w:sz w:val="22"/>
              </w:rPr>
              <w:t xml:space="preserve">2 </w:t>
            </w:r>
          </w:p>
        </w:tc>
        <w:tc>
          <w:tcPr>
            <w:tcW w:w="8463" w:type="dxa"/>
            <w:tcBorders>
              <w:top w:val="single" w:sz="4" w:space="0" w:color="000000"/>
              <w:left w:val="single" w:sz="4" w:space="0" w:color="000000"/>
              <w:bottom w:val="single" w:sz="4" w:space="0" w:color="000000"/>
              <w:right w:val="single" w:sz="4" w:space="0" w:color="000000"/>
            </w:tcBorders>
          </w:tcPr>
          <w:p w:rsidR="0018205F" w:rsidRPr="003F1A72" w:rsidRDefault="0018205F" w:rsidP="00A52794">
            <w:pPr>
              <w:spacing w:after="0" w:line="259" w:lineRule="auto"/>
              <w:ind w:left="2" w:right="0" w:firstLine="0"/>
              <w:jc w:val="left"/>
              <w:rPr>
                <w:b/>
              </w:rPr>
            </w:pPr>
            <w:r w:rsidRPr="003F1A72">
              <w:rPr>
                <w:b/>
                <w:color w:val="0000FF"/>
                <w:sz w:val="26"/>
                <w:szCs w:val="26"/>
                <w:u w:val="single" w:color="0000FF"/>
              </w:rPr>
              <w:t>LA MISSION</w:t>
            </w:r>
            <w:r w:rsidRPr="003F1A72">
              <w:rPr>
                <w:b/>
                <w:sz w:val="22"/>
              </w:rPr>
              <w:t xml:space="preserve">  </w:t>
            </w:r>
          </w:p>
        </w:tc>
        <w:tc>
          <w:tcPr>
            <w:tcW w:w="540" w:type="dxa"/>
            <w:tcBorders>
              <w:top w:val="single" w:sz="4" w:space="0" w:color="000000"/>
              <w:left w:val="single" w:sz="4" w:space="0" w:color="000000"/>
              <w:bottom w:val="single" w:sz="4" w:space="0" w:color="000000"/>
              <w:right w:val="single" w:sz="4" w:space="0" w:color="000000"/>
            </w:tcBorders>
          </w:tcPr>
          <w:p w:rsidR="0018205F" w:rsidRPr="00A52794" w:rsidRDefault="0018205F" w:rsidP="00A52794">
            <w:pPr>
              <w:spacing w:after="0" w:line="259" w:lineRule="auto"/>
              <w:ind w:left="0" w:right="0" w:firstLine="0"/>
            </w:pPr>
            <w:r w:rsidRPr="00A52794">
              <w:rPr>
                <w:sz w:val="22"/>
              </w:rPr>
              <w:t>Pag.</w:t>
            </w:r>
            <w:r>
              <w:t xml:space="preserve"> </w:t>
            </w:r>
          </w:p>
        </w:tc>
        <w:tc>
          <w:tcPr>
            <w:tcW w:w="540" w:type="dxa"/>
            <w:tcBorders>
              <w:top w:val="single" w:sz="4" w:space="0" w:color="000000"/>
              <w:left w:val="single" w:sz="4" w:space="0" w:color="000000"/>
              <w:bottom w:val="single" w:sz="4" w:space="0" w:color="000000"/>
              <w:right w:val="single" w:sz="4" w:space="0" w:color="000000"/>
            </w:tcBorders>
          </w:tcPr>
          <w:p w:rsidR="0018205F" w:rsidRPr="00A52794" w:rsidRDefault="0018205F" w:rsidP="00A52794">
            <w:pPr>
              <w:spacing w:after="0" w:line="259" w:lineRule="auto"/>
              <w:ind w:left="0" w:right="70" w:firstLine="0"/>
              <w:jc w:val="center"/>
            </w:pPr>
            <w:r w:rsidRPr="00A52794">
              <w:rPr>
                <w:sz w:val="22"/>
              </w:rPr>
              <w:t>2</w:t>
            </w:r>
            <w:r w:rsidRPr="00A52794">
              <w:rPr>
                <w:rFonts w:ascii="Times New Roman" w:hAnsi="Times New Roman" w:cs="Times New Roman"/>
                <w:sz w:val="22"/>
              </w:rPr>
              <w:t xml:space="preserve"> </w:t>
            </w:r>
          </w:p>
        </w:tc>
      </w:tr>
      <w:tr w:rsidR="0018205F" w:rsidTr="003F1A72">
        <w:trPr>
          <w:trHeight w:val="488"/>
        </w:trPr>
        <w:tc>
          <w:tcPr>
            <w:tcW w:w="427" w:type="dxa"/>
            <w:tcBorders>
              <w:top w:val="single" w:sz="4" w:space="0" w:color="000000"/>
              <w:left w:val="single" w:sz="4" w:space="0" w:color="000000"/>
              <w:bottom w:val="single" w:sz="4" w:space="0" w:color="000000"/>
              <w:right w:val="single" w:sz="4" w:space="0" w:color="000000"/>
            </w:tcBorders>
          </w:tcPr>
          <w:p w:rsidR="0018205F" w:rsidRPr="00A52794" w:rsidRDefault="0018205F" w:rsidP="00A52794">
            <w:pPr>
              <w:spacing w:after="0" w:line="259" w:lineRule="auto"/>
              <w:ind w:left="86" w:right="0" w:firstLine="0"/>
              <w:jc w:val="left"/>
            </w:pPr>
            <w:r w:rsidRPr="00A52794">
              <w:rPr>
                <w:sz w:val="22"/>
              </w:rPr>
              <w:t xml:space="preserve">3 </w:t>
            </w:r>
          </w:p>
        </w:tc>
        <w:tc>
          <w:tcPr>
            <w:tcW w:w="8463" w:type="dxa"/>
            <w:tcBorders>
              <w:top w:val="single" w:sz="4" w:space="0" w:color="000000"/>
              <w:left w:val="single" w:sz="4" w:space="0" w:color="000000"/>
              <w:bottom w:val="single" w:sz="4" w:space="0" w:color="000000"/>
              <w:right w:val="single" w:sz="4" w:space="0" w:color="000000"/>
            </w:tcBorders>
          </w:tcPr>
          <w:p w:rsidR="0018205F" w:rsidRPr="003F1A72" w:rsidRDefault="0018205F" w:rsidP="00A52794">
            <w:pPr>
              <w:spacing w:after="0" w:line="259" w:lineRule="auto"/>
              <w:ind w:left="2" w:right="0" w:firstLine="0"/>
              <w:jc w:val="left"/>
              <w:rPr>
                <w:b/>
              </w:rPr>
            </w:pPr>
            <w:r w:rsidRPr="003F1A72">
              <w:rPr>
                <w:b/>
                <w:color w:val="0000FF"/>
                <w:sz w:val="26"/>
                <w:szCs w:val="26"/>
                <w:u w:val="single" w:color="0000FF"/>
              </w:rPr>
              <w:t>ATTIVITA’ DI ECCELLENZA E GARANZIE SPECIFICHE</w:t>
            </w:r>
            <w:r w:rsidRPr="003F1A72">
              <w:rPr>
                <w:b/>
                <w:sz w:val="28"/>
              </w:rPr>
              <w:t xml:space="preserve"> </w:t>
            </w:r>
            <w:r w:rsidRPr="003F1A72">
              <w:rPr>
                <w:b/>
                <w:sz w:val="22"/>
              </w:rPr>
              <w:t xml:space="preserve"> </w:t>
            </w:r>
          </w:p>
        </w:tc>
        <w:tc>
          <w:tcPr>
            <w:tcW w:w="540" w:type="dxa"/>
            <w:tcBorders>
              <w:top w:val="single" w:sz="4" w:space="0" w:color="000000"/>
              <w:left w:val="single" w:sz="4" w:space="0" w:color="000000"/>
              <w:bottom w:val="single" w:sz="4" w:space="0" w:color="000000"/>
              <w:right w:val="single" w:sz="4" w:space="0" w:color="000000"/>
            </w:tcBorders>
          </w:tcPr>
          <w:p w:rsidR="0018205F" w:rsidRPr="00A52794" w:rsidRDefault="0018205F" w:rsidP="00A52794">
            <w:pPr>
              <w:spacing w:after="0" w:line="259" w:lineRule="auto"/>
              <w:ind w:left="0" w:right="0" w:firstLine="0"/>
            </w:pPr>
            <w:r w:rsidRPr="00A52794">
              <w:rPr>
                <w:sz w:val="22"/>
              </w:rPr>
              <w:t>Pag.</w:t>
            </w:r>
            <w:r>
              <w:t xml:space="preserve"> </w:t>
            </w:r>
          </w:p>
        </w:tc>
        <w:tc>
          <w:tcPr>
            <w:tcW w:w="540" w:type="dxa"/>
            <w:tcBorders>
              <w:top w:val="single" w:sz="4" w:space="0" w:color="000000"/>
              <w:left w:val="single" w:sz="4" w:space="0" w:color="000000"/>
              <w:bottom w:val="single" w:sz="4" w:space="0" w:color="000000"/>
              <w:right w:val="single" w:sz="4" w:space="0" w:color="000000"/>
            </w:tcBorders>
          </w:tcPr>
          <w:p w:rsidR="0018205F" w:rsidRPr="00A52794" w:rsidRDefault="0018205F" w:rsidP="00A52794">
            <w:pPr>
              <w:spacing w:after="0" w:line="259" w:lineRule="auto"/>
              <w:ind w:left="0" w:right="69" w:firstLine="0"/>
              <w:jc w:val="center"/>
            </w:pPr>
            <w:r w:rsidRPr="00A52794">
              <w:rPr>
                <w:rFonts w:ascii="Times New Roman" w:hAnsi="Times New Roman" w:cs="Times New Roman"/>
                <w:sz w:val="22"/>
              </w:rPr>
              <w:t xml:space="preserve">2 </w:t>
            </w:r>
          </w:p>
        </w:tc>
      </w:tr>
      <w:tr w:rsidR="0018205F" w:rsidTr="003F1A72">
        <w:trPr>
          <w:trHeight w:val="1913"/>
        </w:trPr>
        <w:tc>
          <w:tcPr>
            <w:tcW w:w="427" w:type="dxa"/>
            <w:tcBorders>
              <w:top w:val="single" w:sz="4" w:space="0" w:color="000000"/>
              <w:left w:val="single" w:sz="4" w:space="0" w:color="000000"/>
              <w:bottom w:val="single" w:sz="4" w:space="0" w:color="000000"/>
              <w:right w:val="single" w:sz="4" w:space="0" w:color="000000"/>
            </w:tcBorders>
          </w:tcPr>
          <w:p w:rsidR="0018205F" w:rsidRPr="00A52794" w:rsidRDefault="0018205F" w:rsidP="00A52794">
            <w:pPr>
              <w:spacing w:after="0" w:line="259" w:lineRule="auto"/>
              <w:ind w:left="0" w:right="17" w:firstLine="0"/>
              <w:jc w:val="center"/>
            </w:pPr>
            <w:r w:rsidRPr="00A52794">
              <w:rPr>
                <w:sz w:val="22"/>
              </w:rPr>
              <w:t xml:space="preserve"> </w:t>
            </w:r>
          </w:p>
        </w:tc>
        <w:tc>
          <w:tcPr>
            <w:tcW w:w="8463" w:type="dxa"/>
            <w:tcBorders>
              <w:top w:val="single" w:sz="4" w:space="0" w:color="000000"/>
              <w:left w:val="single" w:sz="4" w:space="0" w:color="000000"/>
              <w:bottom w:val="single" w:sz="4" w:space="0" w:color="000000"/>
              <w:right w:val="single" w:sz="4" w:space="0" w:color="000000"/>
            </w:tcBorders>
          </w:tcPr>
          <w:p w:rsidR="0018205F" w:rsidRPr="003F1A72" w:rsidRDefault="0018205F" w:rsidP="00A52794">
            <w:pPr>
              <w:numPr>
                <w:ilvl w:val="0"/>
                <w:numId w:val="5"/>
              </w:numPr>
              <w:spacing w:after="0" w:line="259" w:lineRule="auto"/>
              <w:ind w:right="0" w:hanging="360"/>
              <w:jc w:val="left"/>
              <w:rPr>
                <w:b/>
                <w:sz w:val="26"/>
                <w:szCs w:val="26"/>
              </w:rPr>
            </w:pPr>
            <w:r w:rsidRPr="003F1A72">
              <w:rPr>
                <w:b/>
                <w:sz w:val="26"/>
                <w:szCs w:val="26"/>
              </w:rPr>
              <w:t xml:space="preserve">DISMORFISMI CRANIO FACCIALI   </w:t>
            </w:r>
          </w:p>
          <w:p w:rsidR="0018205F" w:rsidRPr="00A52794" w:rsidRDefault="0018205F" w:rsidP="00A52794">
            <w:pPr>
              <w:numPr>
                <w:ilvl w:val="0"/>
                <w:numId w:val="5"/>
              </w:numPr>
              <w:spacing w:after="47" w:line="246" w:lineRule="auto"/>
              <w:ind w:right="0" w:hanging="360"/>
              <w:jc w:val="left"/>
            </w:pPr>
            <w:r w:rsidRPr="00A52794">
              <w:rPr>
                <w:color w:val="0000FF"/>
                <w:sz w:val="22"/>
                <w:u w:val="single" w:color="0000FF"/>
              </w:rPr>
              <w:t>GARANZIE</w:t>
            </w:r>
            <w:r w:rsidRPr="00A52794">
              <w:rPr>
                <w:sz w:val="22"/>
              </w:rPr>
              <w:t xml:space="preserve"> (clinico/organizzative/assistenziali, professionali, tecnologico/strutturali, scientifiche, rapporto col paziente / sicurezza del paziente) </w:t>
            </w:r>
          </w:p>
          <w:p w:rsidR="0018205F" w:rsidRPr="00A52794" w:rsidRDefault="0018205F" w:rsidP="00A52794">
            <w:pPr>
              <w:numPr>
                <w:ilvl w:val="0"/>
                <w:numId w:val="5"/>
              </w:numPr>
              <w:spacing w:after="0" w:line="259" w:lineRule="auto"/>
              <w:ind w:right="0" w:hanging="360"/>
              <w:jc w:val="left"/>
            </w:pPr>
            <w:r w:rsidRPr="00A52794">
              <w:rPr>
                <w:color w:val="0000FF"/>
                <w:sz w:val="22"/>
                <w:u w:val="single" w:color="0000FF"/>
              </w:rPr>
              <w:t>DATI DI ATTIVITA’ E INDICATORI</w:t>
            </w:r>
            <w:r w:rsidRPr="00A52794">
              <w:rPr>
                <w:sz w:val="22"/>
              </w:rPr>
              <w:t xml:space="preserve"> </w:t>
            </w:r>
          </w:p>
          <w:p w:rsidR="0018205F" w:rsidRPr="00A52794" w:rsidRDefault="0018205F" w:rsidP="00A52794">
            <w:pPr>
              <w:numPr>
                <w:ilvl w:val="0"/>
                <w:numId w:val="5"/>
              </w:numPr>
              <w:spacing w:after="0" w:line="259" w:lineRule="auto"/>
              <w:ind w:right="0" w:hanging="360"/>
              <w:jc w:val="left"/>
            </w:pPr>
            <w:r w:rsidRPr="00A52794">
              <w:rPr>
                <w:color w:val="0000FF"/>
                <w:sz w:val="22"/>
                <w:u w:val="single" w:color="0000FF"/>
              </w:rPr>
              <w:t>ACCESSIBILITA’ E TEMPI DI ATTESA</w:t>
            </w:r>
            <w:r w:rsidRPr="00A52794">
              <w:rPr>
                <w:sz w:val="22"/>
              </w:rPr>
              <w:t xml:space="preserve"> </w:t>
            </w:r>
          </w:p>
          <w:p w:rsidR="0018205F" w:rsidRPr="00A52794" w:rsidRDefault="0018205F" w:rsidP="00A52794">
            <w:pPr>
              <w:numPr>
                <w:ilvl w:val="0"/>
                <w:numId w:val="5"/>
              </w:numPr>
              <w:spacing w:after="24" w:line="259" w:lineRule="auto"/>
              <w:ind w:right="0" w:hanging="360"/>
              <w:jc w:val="left"/>
            </w:pPr>
            <w:r w:rsidRPr="00A52794">
              <w:rPr>
                <w:color w:val="0000FF"/>
                <w:sz w:val="22"/>
                <w:u w:val="single" w:color="0000FF"/>
              </w:rPr>
              <w:t>PROGETTI DI MIGLIORAMENTO</w:t>
            </w:r>
            <w:r w:rsidRPr="00A52794">
              <w:rPr>
                <w:sz w:val="22"/>
              </w:rPr>
              <w:t xml:space="preserve">  </w:t>
            </w:r>
          </w:p>
          <w:p w:rsidR="0018205F" w:rsidRPr="00A52794" w:rsidRDefault="0018205F" w:rsidP="00A52794">
            <w:pPr>
              <w:numPr>
                <w:ilvl w:val="0"/>
                <w:numId w:val="5"/>
              </w:numPr>
              <w:spacing w:after="0" w:line="259" w:lineRule="auto"/>
              <w:ind w:right="0" w:hanging="360"/>
              <w:jc w:val="left"/>
            </w:pPr>
            <w:r w:rsidRPr="003F1A72">
              <w:rPr>
                <w:b/>
                <w:sz w:val="26"/>
                <w:szCs w:val="26"/>
              </w:rPr>
              <w:t xml:space="preserve">TRAUMATOLOGIA CRANIO FACCIALE </w:t>
            </w:r>
          </w:p>
          <w:p w:rsidR="0018205F" w:rsidRPr="00A52794" w:rsidRDefault="0018205F" w:rsidP="00A52794">
            <w:pPr>
              <w:numPr>
                <w:ilvl w:val="0"/>
                <w:numId w:val="5"/>
              </w:numPr>
              <w:spacing w:after="50" w:line="246" w:lineRule="auto"/>
              <w:ind w:right="0" w:hanging="360"/>
              <w:jc w:val="left"/>
            </w:pPr>
            <w:r w:rsidRPr="00A52794">
              <w:rPr>
                <w:color w:val="0000FF"/>
                <w:sz w:val="22"/>
                <w:u w:val="single" w:color="0000FF"/>
              </w:rPr>
              <w:t>GARANZIE</w:t>
            </w:r>
            <w:r w:rsidRPr="00A52794">
              <w:rPr>
                <w:sz w:val="22"/>
              </w:rPr>
              <w:t xml:space="preserve"> (clinico/organizzative/assistenziali, professionali, tecnologico/strutturali, scientifiche, rapporto col paziente / sicurezza del paziente) </w:t>
            </w:r>
          </w:p>
          <w:p w:rsidR="0018205F" w:rsidRPr="00A52794" w:rsidRDefault="0018205F" w:rsidP="00A52794">
            <w:pPr>
              <w:numPr>
                <w:ilvl w:val="0"/>
                <w:numId w:val="5"/>
              </w:numPr>
              <w:spacing w:after="0" w:line="259" w:lineRule="auto"/>
              <w:ind w:right="0" w:hanging="360"/>
              <w:jc w:val="left"/>
            </w:pPr>
            <w:r w:rsidRPr="00A52794">
              <w:rPr>
                <w:color w:val="0000FF"/>
                <w:sz w:val="22"/>
                <w:u w:val="single" w:color="0000FF"/>
              </w:rPr>
              <w:t>DATI DI ATTIVITA’ E INDICATORI</w:t>
            </w:r>
            <w:r w:rsidRPr="00A52794">
              <w:rPr>
                <w:sz w:val="22"/>
              </w:rPr>
              <w:t xml:space="preserve">  </w:t>
            </w:r>
          </w:p>
          <w:p w:rsidR="0018205F" w:rsidRPr="00A52794" w:rsidRDefault="0018205F" w:rsidP="00A52794">
            <w:pPr>
              <w:numPr>
                <w:ilvl w:val="0"/>
                <w:numId w:val="5"/>
              </w:numPr>
              <w:spacing w:after="0" w:line="259" w:lineRule="auto"/>
              <w:ind w:right="0" w:hanging="360"/>
              <w:jc w:val="left"/>
            </w:pPr>
            <w:r w:rsidRPr="00A52794">
              <w:rPr>
                <w:color w:val="0000FF"/>
                <w:sz w:val="22"/>
                <w:u w:val="single" w:color="0000FF"/>
              </w:rPr>
              <w:t>ACCESSIBILITA’ E TEMPI DI ATTESA</w:t>
            </w:r>
            <w:r w:rsidRPr="00A52794">
              <w:rPr>
                <w:sz w:val="22"/>
              </w:rPr>
              <w:t xml:space="preserve"> </w:t>
            </w:r>
          </w:p>
          <w:p w:rsidR="0018205F" w:rsidRPr="00A52794" w:rsidRDefault="0018205F" w:rsidP="00A52794">
            <w:pPr>
              <w:numPr>
                <w:ilvl w:val="0"/>
                <w:numId w:val="5"/>
              </w:numPr>
              <w:spacing w:after="24" w:line="259" w:lineRule="auto"/>
              <w:ind w:right="0" w:hanging="360"/>
              <w:jc w:val="left"/>
            </w:pPr>
            <w:r w:rsidRPr="00A52794">
              <w:rPr>
                <w:color w:val="0000FF"/>
                <w:sz w:val="22"/>
                <w:u w:val="single" w:color="0000FF"/>
              </w:rPr>
              <w:t>PROGETTI DI MIGLIORAMENTO</w:t>
            </w:r>
            <w:r w:rsidRPr="00A52794">
              <w:rPr>
                <w:sz w:val="22"/>
              </w:rPr>
              <w:t xml:space="preserve">  </w:t>
            </w:r>
          </w:p>
          <w:p w:rsidR="0018205F" w:rsidRPr="003F1A72" w:rsidRDefault="0018205F" w:rsidP="00A52794">
            <w:pPr>
              <w:numPr>
                <w:ilvl w:val="0"/>
                <w:numId w:val="5"/>
              </w:numPr>
              <w:spacing w:after="0" w:line="259" w:lineRule="auto"/>
              <w:ind w:right="0" w:hanging="360"/>
              <w:jc w:val="left"/>
              <w:rPr>
                <w:b/>
                <w:sz w:val="26"/>
                <w:szCs w:val="26"/>
              </w:rPr>
            </w:pPr>
            <w:r w:rsidRPr="003F1A72">
              <w:rPr>
                <w:b/>
                <w:sz w:val="26"/>
                <w:szCs w:val="26"/>
              </w:rPr>
              <w:t xml:space="preserve">TRATTAMENTO CHIRURGICO DELLE OSAS (APNEE NEL SONNO) </w:t>
            </w:r>
          </w:p>
          <w:p w:rsidR="0018205F" w:rsidRPr="00A52794" w:rsidRDefault="0018205F" w:rsidP="00A52794">
            <w:pPr>
              <w:numPr>
                <w:ilvl w:val="0"/>
                <w:numId w:val="5"/>
              </w:numPr>
              <w:spacing w:after="45" w:line="248" w:lineRule="auto"/>
              <w:ind w:right="0" w:hanging="360"/>
              <w:jc w:val="left"/>
            </w:pPr>
            <w:r w:rsidRPr="00A52794">
              <w:rPr>
                <w:color w:val="0000FF"/>
                <w:sz w:val="22"/>
                <w:u w:val="single" w:color="0000FF"/>
              </w:rPr>
              <w:t>GARANZIE (</w:t>
            </w:r>
            <w:r w:rsidRPr="00A52794">
              <w:rPr>
                <w:sz w:val="22"/>
              </w:rPr>
              <w:t xml:space="preserve">clinico/organizzative/assistenziali, professionali, tecnologico/strutturali, scientifiche, rapporto col paziente / sicurezza del paziente) </w:t>
            </w:r>
          </w:p>
          <w:p w:rsidR="0018205F" w:rsidRPr="00A52794" w:rsidRDefault="0018205F" w:rsidP="00A52794">
            <w:pPr>
              <w:numPr>
                <w:ilvl w:val="0"/>
                <w:numId w:val="5"/>
              </w:numPr>
              <w:spacing w:after="0" w:line="259" w:lineRule="auto"/>
              <w:ind w:right="0" w:hanging="360"/>
              <w:jc w:val="left"/>
            </w:pPr>
            <w:r w:rsidRPr="00A52794">
              <w:rPr>
                <w:color w:val="0000FF"/>
                <w:sz w:val="22"/>
                <w:u w:val="single" w:color="0000FF"/>
              </w:rPr>
              <w:t>DATI DI ATTIVITA’ E INDICATORI</w:t>
            </w:r>
            <w:r w:rsidRPr="00A52794">
              <w:rPr>
                <w:sz w:val="22"/>
              </w:rPr>
              <w:t xml:space="preserve">  </w:t>
            </w:r>
          </w:p>
          <w:p w:rsidR="0018205F" w:rsidRPr="00A52794" w:rsidRDefault="0018205F" w:rsidP="00A52794">
            <w:pPr>
              <w:numPr>
                <w:ilvl w:val="0"/>
                <w:numId w:val="5"/>
              </w:numPr>
              <w:spacing w:after="0" w:line="259" w:lineRule="auto"/>
              <w:ind w:right="0" w:hanging="360"/>
              <w:jc w:val="left"/>
            </w:pPr>
            <w:r w:rsidRPr="00A52794">
              <w:rPr>
                <w:color w:val="0000FF"/>
                <w:sz w:val="22"/>
                <w:u w:val="single" w:color="0000FF"/>
              </w:rPr>
              <w:t>ACCESSIBILITA’ E TEMPI DI ATTESA</w:t>
            </w:r>
            <w:r w:rsidRPr="00A52794">
              <w:rPr>
                <w:sz w:val="22"/>
              </w:rPr>
              <w:t xml:space="preserve"> </w:t>
            </w:r>
          </w:p>
          <w:p w:rsidR="0018205F" w:rsidRPr="00A52794" w:rsidRDefault="0018205F" w:rsidP="00A52794">
            <w:pPr>
              <w:numPr>
                <w:ilvl w:val="0"/>
                <w:numId w:val="5"/>
              </w:numPr>
              <w:spacing w:after="27" w:line="259" w:lineRule="auto"/>
              <w:ind w:right="0" w:hanging="360"/>
              <w:jc w:val="left"/>
            </w:pPr>
            <w:r w:rsidRPr="00A52794">
              <w:rPr>
                <w:color w:val="0000FF"/>
                <w:sz w:val="22"/>
                <w:u w:val="single" w:color="0000FF"/>
              </w:rPr>
              <w:t>PROGETTI DI MIGLIORAMENTO</w:t>
            </w:r>
            <w:r w:rsidRPr="00A52794">
              <w:rPr>
                <w:sz w:val="22"/>
              </w:rPr>
              <w:t xml:space="preserve">  </w:t>
            </w:r>
          </w:p>
          <w:p w:rsidR="0018205F" w:rsidRPr="003F1A72" w:rsidRDefault="0018205F" w:rsidP="003F1A72">
            <w:pPr>
              <w:numPr>
                <w:ilvl w:val="0"/>
                <w:numId w:val="5"/>
              </w:numPr>
              <w:spacing w:after="0" w:line="259" w:lineRule="auto"/>
              <w:ind w:right="0" w:hanging="360"/>
              <w:jc w:val="left"/>
              <w:rPr>
                <w:b/>
                <w:sz w:val="26"/>
                <w:szCs w:val="26"/>
              </w:rPr>
            </w:pPr>
            <w:r w:rsidRPr="003F1A72">
              <w:rPr>
                <w:b/>
                <w:sz w:val="26"/>
                <w:szCs w:val="26"/>
              </w:rPr>
              <w:t>TERAPIE</w:t>
            </w:r>
            <w:r>
              <w:rPr>
                <w:b/>
                <w:sz w:val="26"/>
                <w:szCs w:val="26"/>
              </w:rPr>
              <w:t xml:space="preserve"> </w:t>
            </w:r>
            <w:r>
              <w:rPr>
                <w:b/>
                <w:sz w:val="26"/>
                <w:szCs w:val="26"/>
              </w:rPr>
              <w:tab/>
              <w:t xml:space="preserve">ODONTOSTOMATOLOGICHE-MAXILLO FACCIALI </w:t>
            </w:r>
            <w:r w:rsidRPr="003F1A72">
              <w:rPr>
                <w:b/>
                <w:sz w:val="26"/>
                <w:szCs w:val="26"/>
              </w:rPr>
              <w:t xml:space="preserve">IN NARCOSI SU PAZIENTI DIVERSAMENTE ABILI  </w:t>
            </w:r>
          </w:p>
          <w:p w:rsidR="0018205F" w:rsidRPr="00A52794" w:rsidRDefault="0018205F" w:rsidP="00A52794">
            <w:pPr>
              <w:numPr>
                <w:ilvl w:val="0"/>
                <w:numId w:val="5"/>
              </w:numPr>
              <w:spacing w:after="45" w:line="248" w:lineRule="auto"/>
              <w:ind w:right="0" w:hanging="360"/>
              <w:jc w:val="left"/>
            </w:pPr>
            <w:r w:rsidRPr="00A52794">
              <w:rPr>
                <w:color w:val="0000FF"/>
                <w:sz w:val="22"/>
                <w:u w:val="single" w:color="0000FF"/>
              </w:rPr>
              <w:t>GARANZIE (</w:t>
            </w:r>
            <w:r w:rsidRPr="00A52794">
              <w:rPr>
                <w:sz w:val="22"/>
              </w:rPr>
              <w:t xml:space="preserve">clinico/organizzative/assistenziali, professionali, tecnologico/strutturali, scientifiche, rapporto col paziente / sicurezza del paziente) </w:t>
            </w:r>
          </w:p>
          <w:p w:rsidR="0018205F" w:rsidRPr="00A52794" w:rsidRDefault="0018205F" w:rsidP="00A52794">
            <w:pPr>
              <w:numPr>
                <w:ilvl w:val="0"/>
                <w:numId w:val="5"/>
              </w:numPr>
              <w:spacing w:after="0" w:line="259" w:lineRule="auto"/>
              <w:ind w:right="0" w:hanging="360"/>
              <w:jc w:val="left"/>
            </w:pPr>
            <w:r w:rsidRPr="00A52794">
              <w:rPr>
                <w:color w:val="0000FF"/>
                <w:sz w:val="22"/>
                <w:u w:val="single" w:color="0000FF"/>
              </w:rPr>
              <w:t>DATI DI ATTIVITA’ E INDICATORI</w:t>
            </w:r>
            <w:r w:rsidRPr="00A52794">
              <w:rPr>
                <w:sz w:val="22"/>
              </w:rPr>
              <w:t xml:space="preserve">  </w:t>
            </w:r>
          </w:p>
          <w:p w:rsidR="0018205F" w:rsidRPr="00A52794" w:rsidRDefault="0018205F" w:rsidP="00A52794">
            <w:pPr>
              <w:numPr>
                <w:ilvl w:val="0"/>
                <w:numId w:val="5"/>
              </w:numPr>
              <w:spacing w:after="0" w:line="259" w:lineRule="auto"/>
              <w:ind w:right="0" w:hanging="360"/>
              <w:jc w:val="left"/>
            </w:pPr>
            <w:r w:rsidRPr="00A52794">
              <w:rPr>
                <w:color w:val="0000FF"/>
                <w:sz w:val="22"/>
                <w:u w:val="single" w:color="0000FF"/>
              </w:rPr>
              <w:t>ACCESSIBILITA’ E TEMPI DI ATTESA</w:t>
            </w:r>
            <w:r w:rsidRPr="00A52794">
              <w:rPr>
                <w:sz w:val="22"/>
              </w:rPr>
              <w:t xml:space="preserve"> </w:t>
            </w:r>
          </w:p>
          <w:p w:rsidR="0018205F" w:rsidRPr="00A52794" w:rsidRDefault="0018205F" w:rsidP="00A52794">
            <w:pPr>
              <w:numPr>
                <w:ilvl w:val="0"/>
                <w:numId w:val="5"/>
              </w:numPr>
              <w:spacing w:after="26" w:line="259" w:lineRule="auto"/>
              <w:ind w:right="0" w:hanging="360"/>
              <w:jc w:val="left"/>
            </w:pPr>
            <w:r w:rsidRPr="00A52794">
              <w:rPr>
                <w:color w:val="0000FF"/>
                <w:sz w:val="22"/>
                <w:u w:val="single" w:color="0000FF"/>
              </w:rPr>
              <w:t>PROGETTI DI MIGLIORAMENTO</w:t>
            </w:r>
            <w:r w:rsidRPr="00A52794">
              <w:rPr>
                <w:sz w:val="22"/>
              </w:rPr>
              <w:t xml:space="preserve">  </w:t>
            </w:r>
          </w:p>
          <w:p w:rsidR="0018205F" w:rsidRPr="00A52794" w:rsidRDefault="0018205F" w:rsidP="003F1A72">
            <w:pPr>
              <w:numPr>
                <w:ilvl w:val="0"/>
                <w:numId w:val="5"/>
              </w:numPr>
              <w:spacing w:after="0" w:line="259" w:lineRule="auto"/>
              <w:ind w:right="0" w:hanging="360"/>
              <w:jc w:val="left"/>
            </w:pPr>
            <w:r w:rsidRPr="00A52794">
              <w:rPr>
                <w:sz w:val="28"/>
              </w:rPr>
              <w:t xml:space="preserve">ATTIVITA’ GENERALI </w:t>
            </w:r>
          </w:p>
        </w:tc>
        <w:tc>
          <w:tcPr>
            <w:tcW w:w="540" w:type="dxa"/>
            <w:tcBorders>
              <w:top w:val="single" w:sz="4" w:space="0" w:color="000000"/>
              <w:left w:val="single" w:sz="4" w:space="0" w:color="000000"/>
              <w:bottom w:val="single" w:sz="4" w:space="0" w:color="000000"/>
              <w:right w:val="single" w:sz="4" w:space="0" w:color="000000"/>
            </w:tcBorders>
          </w:tcPr>
          <w:p w:rsidR="0018205F" w:rsidRPr="00A52794" w:rsidRDefault="0018205F" w:rsidP="00A52794">
            <w:pPr>
              <w:spacing w:after="0" w:line="259" w:lineRule="auto"/>
              <w:ind w:left="0" w:right="0" w:firstLine="0"/>
            </w:pPr>
            <w:r w:rsidRPr="00A52794">
              <w:rPr>
                <w:sz w:val="22"/>
              </w:rPr>
              <w:t>Pag.</w:t>
            </w:r>
            <w:r>
              <w:t xml:space="preserve"> </w:t>
            </w:r>
          </w:p>
          <w:p w:rsidR="0018205F" w:rsidRPr="00A52794" w:rsidRDefault="0018205F" w:rsidP="00A52794">
            <w:pPr>
              <w:spacing w:after="0" w:line="259" w:lineRule="auto"/>
              <w:ind w:left="0" w:right="0" w:firstLine="0"/>
              <w:jc w:val="left"/>
            </w:pPr>
            <w:r w:rsidRPr="00A52794">
              <w:rPr>
                <w:sz w:val="22"/>
              </w:rPr>
              <w:t xml:space="preserve"> </w:t>
            </w:r>
          </w:p>
          <w:p w:rsidR="0018205F" w:rsidRPr="00A52794" w:rsidRDefault="0018205F" w:rsidP="00A52794">
            <w:pPr>
              <w:spacing w:after="0" w:line="259" w:lineRule="auto"/>
              <w:ind w:left="0" w:right="0" w:firstLine="0"/>
              <w:jc w:val="left"/>
            </w:pPr>
            <w:r w:rsidRPr="00A52794">
              <w:rPr>
                <w:sz w:val="22"/>
              </w:rPr>
              <w:t xml:space="preserve"> </w:t>
            </w:r>
          </w:p>
          <w:p w:rsidR="0018205F" w:rsidRPr="00A52794" w:rsidRDefault="0018205F" w:rsidP="00A52794">
            <w:pPr>
              <w:spacing w:after="0" w:line="259" w:lineRule="auto"/>
              <w:ind w:left="0" w:right="0" w:firstLine="0"/>
              <w:jc w:val="left"/>
            </w:pPr>
            <w:r w:rsidRPr="00A52794">
              <w:rPr>
                <w:sz w:val="22"/>
              </w:rPr>
              <w:t xml:space="preserve"> </w:t>
            </w:r>
          </w:p>
          <w:p w:rsidR="0018205F" w:rsidRPr="00A52794" w:rsidRDefault="0018205F" w:rsidP="00A52794">
            <w:pPr>
              <w:spacing w:after="0" w:line="259" w:lineRule="auto"/>
              <w:ind w:left="0" w:right="0" w:firstLine="0"/>
              <w:jc w:val="left"/>
            </w:pPr>
            <w:r w:rsidRPr="00A52794">
              <w:rPr>
                <w:sz w:val="22"/>
              </w:rPr>
              <w:t xml:space="preserve"> </w:t>
            </w:r>
          </w:p>
          <w:p w:rsidR="0018205F" w:rsidRPr="00A52794" w:rsidRDefault="0018205F" w:rsidP="00A52794">
            <w:pPr>
              <w:spacing w:after="0" w:line="259" w:lineRule="auto"/>
              <w:ind w:left="0" w:right="0" w:firstLine="0"/>
              <w:jc w:val="left"/>
            </w:pPr>
            <w:r w:rsidRPr="00A52794">
              <w:rPr>
                <w:sz w:val="22"/>
              </w:rPr>
              <w:t xml:space="preserve"> </w:t>
            </w:r>
          </w:p>
          <w:p w:rsidR="0018205F" w:rsidRPr="00A52794" w:rsidRDefault="0018205F" w:rsidP="00A52794">
            <w:pPr>
              <w:spacing w:after="0" w:line="259" w:lineRule="auto"/>
              <w:ind w:left="0" w:right="0" w:firstLine="0"/>
            </w:pPr>
            <w:r w:rsidRPr="00A52794">
              <w:rPr>
                <w:sz w:val="22"/>
              </w:rPr>
              <w:t>Pag.</w:t>
            </w:r>
            <w:r>
              <w:t xml:space="preserve"> </w:t>
            </w:r>
          </w:p>
          <w:p w:rsidR="0018205F" w:rsidRPr="00A52794" w:rsidRDefault="0018205F" w:rsidP="00A52794">
            <w:pPr>
              <w:spacing w:after="0" w:line="259" w:lineRule="auto"/>
              <w:ind w:left="0" w:right="0" w:firstLine="0"/>
              <w:jc w:val="left"/>
            </w:pPr>
            <w:r w:rsidRPr="00A52794">
              <w:rPr>
                <w:sz w:val="22"/>
              </w:rPr>
              <w:t xml:space="preserve"> </w:t>
            </w:r>
          </w:p>
          <w:p w:rsidR="0018205F" w:rsidRPr="00A52794" w:rsidRDefault="0018205F" w:rsidP="00A52794">
            <w:pPr>
              <w:spacing w:after="0" w:line="259" w:lineRule="auto"/>
              <w:ind w:left="0" w:right="0" w:firstLine="0"/>
              <w:jc w:val="left"/>
            </w:pPr>
            <w:r w:rsidRPr="00A52794">
              <w:rPr>
                <w:sz w:val="22"/>
              </w:rPr>
              <w:t xml:space="preserve"> </w:t>
            </w:r>
          </w:p>
          <w:p w:rsidR="0018205F" w:rsidRPr="00A52794" w:rsidRDefault="0018205F" w:rsidP="00A52794">
            <w:pPr>
              <w:spacing w:after="0" w:line="259" w:lineRule="auto"/>
              <w:ind w:left="0" w:right="0" w:firstLine="0"/>
              <w:jc w:val="left"/>
            </w:pPr>
            <w:r w:rsidRPr="00A52794">
              <w:rPr>
                <w:sz w:val="22"/>
              </w:rPr>
              <w:t xml:space="preserve"> </w:t>
            </w:r>
          </w:p>
          <w:p w:rsidR="0018205F" w:rsidRPr="00A52794" w:rsidRDefault="0018205F" w:rsidP="00A52794">
            <w:pPr>
              <w:spacing w:after="0" w:line="259" w:lineRule="auto"/>
              <w:ind w:left="0" w:right="0" w:firstLine="0"/>
              <w:jc w:val="left"/>
            </w:pPr>
            <w:r w:rsidRPr="00A52794">
              <w:rPr>
                <w:sz w:val="22"/>
              </w:rPr>
              <w:t xml:space="preserve"> </w:t>
            </w:r>
          </w:p>
          <w:p w:rsidR="0018205F" w:rsidRPr="00A52794" w:rsidRDefault="0018205F" w:rsidP="00A52794">
            <w:pPr>
              <w:spacing w:after="0" w:line="259" w:lineRule="auto"/>
              <w:ind w:left="0" w:right="0" w:firstLine="0"/>
              <w:jc w:val="left"/>
            </w:pPr>
            <w:r w:rsidRPr="00A52794">
              <w:rPr>
                <w:sz w:val="22"/>
              </w:rPr>
              <w:t xml:space="preserve"> </w:t>
            </w:r>
          </w:p>
          <w:p w:rsidR="0018205F" w:rsidRPr="00A52794" w:rsidRDefault="0018205F" w:rsidP="00A52794">
            <w:pPr>
              <w:spacing w:after="0" w:line="259" w:lineRule="auto"/>
              <w:ind w:left="0" w:right="0" w:firstLine="0"/>
              <w:jc w:val="left"/>
            </w:pPr>
            <w:r w:rsidRPr="00A52794">
              <w:rPr>
                <w:sz w:val="22"/>
              </w:rPr>
              <w:t xml:space="preserve"> </w:t>
            </w:r>
          </w:p>
          <w:p w:rsidR="0018205F" w:rsidRPr="00A52794" w:rsidRDefault="0018205F" w:rsidP="00A52794">
            <w:pPr>
              <w:spacing w:after="0" w:line="259" w:lineRule="auto"/>
              <w:ind w:left="0" w:right="0" w:firstLine="0"/>
            </w:pPr>
            <w:r w:rsidRPr="00A52794">
              <w:rPr>
                <w:sz w:val="22"/>
              </w:rPr>
              <w:t>Pag.</w:t>
            </w:r>
            <w:r>
              <w:t xml:space="preserve"> </w:t>
            </w:r>
          </w:p>
          <w:p w:rsidR="0018205F" w:rsidRPr="00A52794" w:rsidRDefault="0018205F" w:rsidP="00A52794">
            <w:pPr>
              <w:spacing w:after="0" w:line="259" w:lineRule="auto"/>
              <w:ind w:left="0" w:right="0" w:firstLine="0"/>
              <w:jc w:val="left"/>
            </w:pPr>
            <w:r w:rsidRPr="00A52794">
              <w:rPr>
                <w:sz w:val="22"/>
              </w:rPr>
              <w:t xml:space="preserve"> </w:t>
            </w:r>
          </w:p>
          <w:p w:rsidR="0018205F" w:rsidRPr="00A52794" w:rsidRDefault="0018205F" w:rsidP="00A52794">
            <w:pPr>
              <w:spacing w:after="0" w:line="259" w:lineRule="auto"/>
              <w:ind w:left="0" w:right="0" w:firstLine="0"/>
              <w:jc w:val="left"/>
            </w:pPr>
            <w:r w:rsidRPr="00A52794">
              <w:rPr>
                <w:sz w:val="22"/>
              </w:rPr>
              <w:t xml:space="preserve"> </w:t>
            </w:r>
          </w:p>
          <w:p w:rsidR="0018205F" w:rsidRPr="00A52794" w:rsidRDefault="0018205F" w:rsidP="00A52794">
            <w:pPr>
              <w:spacing w:after="0" w:line="259" w:lineRule="auto"/>
              <w:ind w:left="0" w:right="0" w:firstLine="0"/>
              <w:jc w:val="left"/>
            </w:pPr>
            <w:r w:rsidRPr="00A52794">
              <w:rPr>
                <w:sz w:val="22"/>
              </w:rPr>
              <w:t xml:space="preserve"> </w:t>
            </w:r>
          </w:p>
          <w:p w:rsidR="0018205F" w:rsidRPr="00A52794" w:rsidRDefault="0018205F" w:rsidP="00A52794">
            <w:pPr>
              <w:spacing w:after="0" w:line="259" w:lineRule="auto"/>
              <w:ind w:left="0" w:right="0" w:firstLine="0"/>
              <w:jc w:val="left"/>
            </w:pPr>
            <w:r w:rsidRPr="00A52794">
              <w:rPr>
                <w:sz w:val="22"/>
              </w:rPr>
              <w:t xml:space="preserve"> </w:t>
            </w:r>
          </w:p>
          <w:p w:rsidR="0018205F" w:rsidRPr="00A52794" w:rsidRDefault="0018205F" w:rsidP="00A52794">
            <w:pPr>
              <w:spacing w:after="0" w:line="259" w:lineRule="auto"/>
              <w:ind w:left="0" w:right="0" w:firstLine="0"/>
              <w:jc w:val="left"/>
            </w:pPr>
            <w:r w:rsidRPr="00A52794">
              <w:rPr>
                <w:sz w:val="22"/>
              </w:rPr>
              <w:t xml:space="preserve"> </w:t>
            </w:r>
          </w:p>
          <w:p w:rsidR="0018205F" w:rsidRPr="00A52794" w:rsidRDefault="0018205F" w:rsidP="00A52794">
            <w:pPr>
              <w:spacing w:after="0" w:line="259" w:lineRule="auto"/>
              <w:ind w:left="0" w:right="0" w:firstLine="0"/>
            </w:pPr>
            <w:r w:rsidRPr="00A52794">
              <w:rPr>
                <w:sz w:val="22"/>
              </w:rPr>
              <w:t>Pag.</w:t>
            </w:r>
            <w:r>
              <w:t xml:space="preserve"> </w:t>
            </w:r>
          </w:p>
          <w:p w:rsidR="0018205F" w:rsidRPr="00A52794" w:rsidRDefault="0018205F" w:rsidP="00A52794">
            <w:pPr>
              <w:spacing w:after="0" w:line="259" w:lineRule="auto"/>
              <w:ind w:left="0" w:right="0" w:firstLine="0"/>
              <w:jc w:val="left"/>
            </w:pPr>
            <w:r w:rsidRPr="00A52794">
              <w:rPr>
                <w:sz w:val="22"/>
              </w:rPr>
              <w:t xml:space="preserve"> </w:t>
            </w:r>
          </w:p>
          <w:p w:rsidR="0018205F" w:rsidRPr="00A52794" w:rsidRDefault="0018205F" w:rsidP="00A52794">
            <w:pPr>
              <w:spacing w:after="0" w:line="259" w:lineRule="auto"/>
              <w:ind w:left="0" w:right="0" w:firstLine="0"/>
              <w:jc w:val="left"/>
            </w:pPr>
            <w:r w:rsidRPr="00A52794">
              <w:rPr>
                <w:sz w:val="22"/>
              </w:rPr>
              <w:t xml:space="preserve"> </w:t>
            </w:r>
          </w:p>
          <w:p w:rsidR="0018205F" w:rsidRPr="00A52794" w:rsidRDefault="0018205F" w:rsidP="00A52794">
            <w:pPr>
              <w:spacing w:after="0" w:line="259" w:lineRule="auto"/>
              <w:ind w:left="0" w:right="0" w:firstLine="0"/>
              <w:jc w:val="left"/>
            </w:pPr>
            <w:r w:rsidRPr="00A52794">
              <w:rPr>
                <w:sz w:val="22"/>
              </w:rPr>
              <w:t xml:space="preserve"> </w:t>
            </w:r>
          </w:p>
          <w:p w:rsidR="0018205F" w:rsidRPr="00A52794" w:rsidRDefault="0018205F" w:rsidP="00A52794">
            <w:pPr>
              <w:spacing w:after="0" w:line="259" w:lineRule="auto"/>
              <w:ind w:left="0" w:right="0" w:firstLine="0"/>
              <w:jc w:val="left"/>
            </w:pPr>
            <w:r w:rsidRPr="00A52794">
              <w:rPr>
                <w:sz w:val="22"/>
              </w:rPr>
              <w:t xml:space="preserve"> </w:t>
            </w:r>
          </w:p>
          <w:p w:rsidR="0018205F" w:rsidRPr="00A52794" w:rsidRDefault="0018205F" w:rsidP="00A52794">
            <w:pPr>
              <w:spacing w:after="0" w:line="259" w:lineRule="auto"/>
              <w:ind w:left="0" w:right="0" w:firstLine="0"/>
              <w:jc w:val="left"/>
            </w:pPr>
            <w:r w:rsidRPr="00A52794">
              <w:rPr>
                <w:sz w:val="22"/>
              </w:rPr>
              <w:t xml:space="preserve"> </w:t>
            </w:r>
          </w:p>
          <w:p w:rsidR="0018205F" w:rsidRPr="00A52794" w:rsidRDefault="0018205F" w:rsidP="00A52794">
            <w:pPr>
              <w:spacing w:after="0" w:line="259" w:lineRule="auto"/>
              <w:ind w:left="0" w:right="0" w:firstLine="0"/>
              <w:jc w:val="left"/>
            </w:pPr>
            <w:r w:rsidRPr="00A52794">
              <w:rPr>
                <w:sz w:val="22"/>
              </w:rPr>
              <w:t xml:space="preserve"> </w:t>
            </w:r>
          </w:p>
          <w:p w:rsidR="0018205F" w:rsidRPr="00A52794" w:rsidRDefault="0018205F" w:rsidP="00A52794">
            <w:pPr>
              <w:spacing w:after="0" w:line="259" w:lineRule="auto"/>
              <w:ind w:left="0" w:right="0" w:firstLine="0"/>
            </w:pPr>
            <w:r w:rsidRPr="00A52794">
              <w:rPr>
                <w:sz w:val="22"/>
              </w:rPr>
              <w:t>Pag.</w:t>
            </w:r>
            <w:r>
              <w:t xml:space="preserve"> </w:t>
            </w:r>
          </w:p>
        </w:tc>
        <w:tc>
          <w:tcPr>
            <w:tcW w:w="540" w:type="dxa"/>
            <w:tcBorders>
              <w:top w:val="single" w:sz="4" w:space="0" w:color="000000"/>
              <w:left w:val="single" w:sz="4" w:space="0" w:color="000000"/>
              <w:bottom w:val="single" w:sz="4" w:space="0" w:color="000000"/>
              <w:right w:val="single" w:sz="4" w:space="0" w:color="000000"/>
            </w:tcBorders>
          </w:tcPr>
          <w:p w:rsidR="0018205F" w:rsidRPr="00A52794" w:rsidRDefault="0018205F" w:rsidP="00A52794">
            <w:pPr>
              <w:spacing w:after="0" w:line="259" w:lineRule="auto"/>
              <w:ind w:left="0" w:right="69" w:firstLine="0"/>
              <w:jc w:val="center"/>
            </w:pPr>
            <w:r w:rsidRPr="00A52794">
              <w:rPr>
                <w:rFonts w:ascii="Times New Roman" w:hAnsi="Times New Roman" w:cs="Times New Roman"/>
                <w:sz w:val="22"/>
              </w:rPr>
              <w:t xml:space="preserve">2 </w:t>
            </w:r>
          </w:p>
          <w:p w:rsidR="0018205F" w:rsidRPr="00A52794" w:rsidRDefault="0018205F" w:rsidP="00A52794">
            <w:pPr>
              <w:spacing w:after="0" w:line="259" w:lineRule="auto"/>
              <w:ind w:left="0" w:right="9" w:firstLine="0"/>
              <w:jc w:val="center"/>
            </w:pPr>
            <w:r w:rsidRPr="00A52794">
              <w:rPr>
                <w:rFonts w:ascii="Times New Roman" w:hAnsi="Times New Roman" w:cs="Times New Roman"/>
                <w:sz w:val="22"/>
              </w:rPr>
              <w:t xml:space="preserve"> </w:t>
            </w:r>
          </w:p>
          <w:p w:rsidR="0018205F" w:rsidRPr="00A52794" w:rsidRDefault="0018205F" w:rsidP="00A52794">
            <w:pPr>
              <w:spacing w:after="0" w:line="259" w:lineRule="auto"/>
              <w:ind w:left="0" w:right="9" w:firstLine="0"/>
              <w:jc w:val="center"/>
            </w:pPr>
            <w:r w:rsidRPr="00A52794">
              <w:rPr>
                <w:rFonts w:ascii="Times New Roman" w:hAnsi="Times New Roman" w:cs="Times New Roman"/>
                <w:sz w:val="22"/>
              </w:rPr>
              <w:t xml:space="preserve"> </w:t>
            </w:r>
          </w:p>
          <w:p w:rsidR="0018205F" w:rsidRPr="00A52794" w:rsidRDefault="0018205F" w:rsidP="00A52794">
            <w:pPr>
              <w:spacing w:after="0" w:line="259" w:lineRule="auto"/>
              <w:ind w:left="0" w:right="9" w:firstLine="0"/>
              <w:jc w:val="center"/>
            </w:pPr>
            <w:r w:rsidRPr="00A52794">
              <w:rPr>
                <w:rFonts w:ascii="Times New Roman" w:hAnsi="Times New Roman" w:cs="Times New Roman"/>
                <w:sz w:val="22"/>
              </w:rPr>
              <w:t xml:space="preserve"> </w:t>
            </w:r>
          </w:p>
          <w:p w:rsidR="0018205F" w:rsidRPr="00A52794" w:rsidRDefault="0018205F" w:rsidP="00A52794">
            <w:pPr>
              <w:spacing w:after="0" w:line="259" w:lineRule="auto"/>
              <w:ind w:left="0" w:right="9" w:firstLine="0"/>
              <w:jc w:val="center"/>
            </w:pPr>
            <w:r w:rsidRPr="00A52794">
              <w:rPr>
                <w:rFonts w:ascii="Times New Roman" w:hAnsi="Times New Roman" w:cs="Times New Roman"/>
                <w:sz w:val="22"/>
              </w:rPr>
              <w:t xml:space="preserve"> </w:t>
            </w:r>
          </w:p>
          <w:p w:rsidR="0018205F" w:rsidRPr="00A52794" w:rsidRDefault="0018205F" w:rsidP="00A52794">
            <w:pPr>
              <w:spacing w:after="0" w:line="259" w:lineRule="auto"/>
              <w:ind w:left="0" w:right="9" w:firstLine="0"/>
              <w:jc w:val="center"/>
            </w:pPr>
            <w:r w:rsidRPr="00A52794">
              <w:rPr>
                <w:rFonts w:ascii="Times New Roman" w:hAnsi="Times New Roman" w:cs="Times New Roman"/>
                <w:sz w:val="22"/>
              </w:rPr>
              <w:t xml:space="preserve"> </w:t>
            </w:r>
          </w:p>
          <w:p w:rsidR="0018205F" w:rsidRPr="00A52794" w:rsidRDefault="0018205F" w:rsidP="00A52794">
            <w:pPr>
              <w:spacing w:after="0" w:line="259" w:lineRule="auto"/>
              <w:ind w:left="0" w:right="69" w:firstLine="0"/>
              <w:jc w:val="center"/>
            </w:pPr>
            <w:r w:rsidRPr="00A52794">
              <w:rPr>
                <w:rFonts w:ascii="Times New Roman" w:hAnsi="Times New Roman" w:cs="Times New Roman"/>
                <w:sz w:val="22"/>
              </w:rPr>
              <w:t xml:space="preserve">4 </w:t>
            </w:r>
          </w:p>
          <w:p w:rsidR="0018205F" w:rsidRPr="00A52794" w:rsidRDefault="0018205F" w:rsidP="00A52794">
            <w:pPr>
              <w:spacing w:after="0" w:line="259" w:lineRule="auto"/>
              <w:ind w:left="0" w:right="9" w:firstLine="0"/>
              <w:jc w:val="center"/>
            </w:pPr>
            <w:r w:rsidRPr="00A52794">
              <w:rPr>
                <w:rFonts w:ascii="Times New Roman" w:hAnsi="Times New Roman" w:cs="Times New Roman"/>
                <w:sz w:val="22"/>
              </w:rPr>
              <w:t xml:space="preserve"> </w:t>
            </w:r>
          </w:p>
          <w:p w:rsidR="0018205F" w:rsidRPr="00A52794" w:rsidRDefault="0018205F" w:rsidP="00A52794">
            <w:pPr>
              <w:spacing w:after="0" w:line="259" w:lineRule="auto"/>
              <w:ind w:left="0" w:right="9" w:firstLine="0"/>
              <w:jc w:val="center"/>
            </w:pPr>
            <w:r w:rsidRPr="00A52794">
              <w:rPr>
                <w:rFonts w:ascii="Times New Roman" w:hAnsi="Times New Roman" w:cs="Times New Roman"/>
                <w:sz w:val="22"/>
              </w:rPr>
              <w:t xml:space="preserve"> </w:t>
            </w:r>
          </w:p>
          <w:p w:rsidR="0018205F" w:rsidRPr="00A52794" w:rsidRDefault="0018205F" w:rsidP="00A52794">
            <w:pPr>
              <w:spacing w:after="0" w:line="259" w:lineRule="auto"/>
              <w:ind w:left="0" w:right="9" w:firstLine="0"/>
              <w:jc w:val="center"/>
            </w:pPr>
            <w:r w:rsidRPr="00A52794">
              <w:rPr>
                <w:rFonts w:ascii="Times New Roman" w:hAnsi="Times New Roman" w:cs="Times New Roman"/>
                <w:sz w:val="22"/>
              </w:rPr>
              <w:t xml:space="preserve"> </w:t>
            </w:r>
          </w:p>
          <w:p w:rsidR="0018205F" w:rsidRPr="00A52794" w:rsidRDefault="0018205F" w:rsidP="00A52794">
            <w:pPr>
              <w:spacing w:after="0" w:line="259" w:lineRule="auto"/>
              <w:ind w:left="0" w:right="9" w:firstLine="0"/>
              <w:jc w:val="center"/>
            </w:pPr>
            <w:r w:rsidRPr="00A52794">
              <w:rPr>
                <w:rFonts w:ascii="Times New Roman" w:hAnsi="Times New Roman" w:cs="Times New Roman"/>
                <w:sz w:val="22"/>
              </w:rPr>
              <w:t xml:space="preserve"> </w:t>
            </w:r>
          </w:p>
          <w:p w:rsidR="0018205F" w:rsidRPr="00A52794" w:rsidRDefault="0018205F" w:rsidP="00A52794">
            <w:pPr>
              <w:spacing w:after="0" w:line="259" w:lineRule="auto"/>
              <w:ind w:left="0" w:right="9" w:firstLine="0"/>
              <w:jc w:val="center"/>
            </w:pPr>
            <w:r w:rsidRPr="00A52794">
              <w:rPr>
                <w:rFonts w:ascii="Times New Roman" w:hAnsi="Times New Roman" w:cs="Times New Roman"/>
                <w:sz w:val="22"/>
              </w:rPr>
              <w:t xml:space="preserve"> </w:t>
            </w:r>
          </w:p>
          <w:p w:rsidR="0018205F" w:rsidRPr="00A52794" w:rsidRDefault="0018205F" w:rsidP="00A52794">
            <w:pPr>
              <w:spacing w:after="0" w:line="259" w:lineRule="auto"/>
              <w:ind w:left="0" w:right="9" w:firstLine="0"/>
              <w:jc w:val="center"/>
            </w:pPr>
            <w:r w:rsidRPr="00A52794">
              <w:rPr>
                <w:rFonts w:ascii="Times New Roman" w:hAnsi="Times New Roman" w:cs="Times New Roman"/>
                <w:sz w:val="22"/>
              </w:rPr>
              <w:t xml:space="preserve"> </w:t>
            </w:r>
          </w:p>
          <w:p w:rsidR="0018205F" w:rsidRPr="00A52794" w:rsidRDefault="0018205F" w:rsidP="00A52794">
            <w:pPr>
              <w:spacing w:after="0" w:line="259" w:lineRule="auto"/>
              <w:ind w:left="0" w:right="69" w:firstLine="0"/>
              <w:jc w:val="center"/>
            </w:pPr>
            <w:r w:rsidRPr="00A52794">
              <w:rPr>
                <w:rFonts w:ascii="Times New Roman" w:hAnsi="Times New Roman" w:cs="Times New Roman"/>
                <w:sz w:val="22"/>
              </w:rPr>
              <w:t xml:space="preserve">5 </w:t>
            </w:r>
          </w:p>
          <w:p w:rsidR="0018205F" w:rsidRPr="00A52794" w:rsidRDefault="0018205F" w:rsidP="00A52794">
            <w:pPr>
              <w:spacing w:after="0" w:line="259" w:lineRule="auto"/>
              <w:ind w:left="0" w:right="9" w:firstLine="0"/>
              <w:jc w:val="center"/>
            </w:pPr>
            <w:r w:rsidRPr="00A52794">
              <w:rPr>
                <w:rFonts w:ascii="Times New Roman" w:hAnsi="Times New Roman" w:cs="Times New Roman"/>
                <w:sz w:val="22"/>
              </w:rPr>
              <w:t xml:space="preserve"> </w:t>
            </w:r>
          </w:p>
          <w:p w:rsidR="0018205F" w:rsidRPr="00A52794" w:rsidRDefault="0018205F" w:rsidP="00A52794">
            <w:pPr>
              <w:spacing w:after="0" w:line="259" w:lineRule="auto"/>
              <w:ind w:left="0" w:right="9" w:firstLine="0"/>
              <w:jc w:val="center"/>
            </w:pPr>
            <w:r w:rsidRPr="00A52794">
              <w:rPr>
                <w:rFonts w:ascii="Times New Roman" w:hAnsi="Times New Roman" w:cs="Times New Roman"/>
                <w:sz w:val="22"/>
              </w:rPr>
              <w:t xml:space="preserve"> </w:t>
            </w:r>
          </w:p>
          <w:p w:rsidR="0018205F" w:rsidRPr="00A52794" w:rsidRDefault="0018205F" w:rsidP="00A52794">
            <w:pPr>
              <w:spacing w:after="0" w:line="259" w:lineRule="auto"/>
              <w:ind w:left="0" w:right="9" w:firstLine="0"/>
              <w:jc w:val="center"/>
            </w:pPr>
            <w:r w:rsidRPr="00A52794">
              <w:rPr>
                <w:rFonts w:ascii="Times New Roman" w:hAnsi="Times New Roman" w:cs="Times New Roman"/>
                <w:sz w:val="22"/>
              </w:rPr>
              <w:t xml:space="preserve"> </w:t>
            </w:r>
          </w:p>
          <w:p w:rsidR="0018205F" w:rsidRPr="00A52794" w:rsidRDefault="0018205F" w:rsidP="00A52794">
            <w:pPr>
              <w:spacing w:after="0" w:line="259" w:lineRule="auto"/>
              <w:ind w:left="0" w:right="9" w:firstLine="0"/>
              <w:jc w:val="center"/>
            </w:pPr>
            <w:r w:rsidRPr="00A52794">
              <w:rPr>
                <w:rFonts w:ascii="Times New Roman" w:hAnsi="Times New Roman" w:cs="Times New Roman"/>
                <w:sz w:val="22"/>
              </w:rPr>
              <w:t xml:space="preserve"> </w:t>
            </w:r>
          </w:p>
          <w:p w:rsidR="0018205F" w:rsidRPr="00A52794" w:rsidRDefault="0018205F" w:rsidP="00A52794">
            <w:pPr>
              <w:spacing w:after="0" w:line="259" w:lineRule="auto"/>
              <w:ind w:left="0" w:right="9" w:firstLine="0"/>
              <w:jc w:val="center"/>
            </w:pPr>
            <w:r w:rsidRPr="00A52794">
              <w:rPr>
                <w:rFonts w:ascii="Times New Roman" w:hAnsi="Times New Roman" w:cs="Times New Roman"/>
                <w:sz w:val="22"/>
              </w:rPr>
              <w:t xml:space="preserve"> </w:t>
            </w:r>
          </w:p>
          <w:p w:rsidR="0018205F" w:rsidRPr="00A52794" w:rsidRDefault="0018205F" w:rsidP="00A52794">
            <w:pPr>
              <w:spacing w:after="0" w:line="259" w:lineRule="auto"/>
              <w:ind w:left="0" w:right="69" w:firstLine="0"/>
              <w:jc w:val="center"/>
            </w:pPr>
            <w:r w:rsidRPr="00A52794">
              <w:rPr>
                <w:rFonts w:ascii="Times New Roman" w:hAnsi="Times New Roman" w:cs="Times New Roman"/>
                <w:sz w:val="22"/>
              </w:rPr>
              <w:t xml:space="preserve">6 </w:t>
            </w:r>
          </w:p>
          <w:p w:rsidR="0018205F" w:rsidRPr="00A52794" w:rsidRDefault="0018205F" w:rsidP="00A52794">
            <w:pPr>
              <w:spacing w:after="0" w:line="259" w:lineRule="auto"/>
              <w:ind w:left="0" w:right="9" w:firstLine="0"/>
              <w:jc w:val="center"/>
            </w:pPr>
            <w:r w:rsidRPr="00A52794">
              <w:rPr>
                <w:rFonts w:ascii="Times New Roman" w:hAnsi="Times New Roman" w:cs="Times New Roman"/>
                <w:sz w:val="22"/>
              </w:rPr>
              <w:t xml:space="preserve"> </w:t>
            </w:r>
          </w:p>
          <w:p w:rsidR="0018205F" w:rsidRPr="00A52794" w:rsidRDefault="0018205F" w:rsidP="00A52794">
            <w:pPr>
              <w:spacing w:after="0" w:line="259" w:lineRule="auto"/>
              <w:ind w:left="0" w:right="9" w:firstLine="0"/>
              <w:jc w:val="center"/>
            </w:pPr>
            <w:r w:rsidRPr="00A52794">
              <w:rPr>
                <w:rFonts w:ascii="Times New Roman" w:hAnsi="Times New Roman" w:cs="Times New Roman"/>
                <w:sz w:val="22"/>
              </w:rPr>
              <w:t xml:space="preserve"> </w:t>
            </w:r>
          </w:p>
          <w:p w:rsidR="0018205F" w:rsidRPr="00A52794" w:rsidRDefault="0018205F" w:rsidP="00A52794">
            <w:pPr>
              <w:spacing w:after="0" w:line="259" w:lineRule="auto"/>
              <w:ind w:left="0" w:right="9" w:firstLine="0"/>
              <w:jc w:val="center"/>
            </w:pPr>
            <w:r w:rsidRPr="00A52794">
              <w:rPr>
                <w:rFonts w:ascii="Times New Roman" w:hAnsi="Times New Roman" w:cs="Times New Roman"/>
                <w:sz w:val="22"/>
              </w:rPr>
              <w:t xml:space="preserve"> </w:t>
            </w:r>
          </w:p>
          <w:p w:rsidR="0018205F" w:rsidRPr="00A52794" w:rsidRDefault="0018205F" w:rsidP="00A52794">
            <w:pPr>
              <w:spacing w:after="0" w:line="259" w:lineRule="auto"/>
              <w:ind w:left="0" w:right="9" w:firstLine="0"/>
              <w:jc w:val="center"/>
            </w:pPr>
            <w:r w:rsidRPr="00A52794">
              <w:rPr>
                <w:rFonts w:ascii="Times New Roman" w:hAnsi="Times New Roman" w:cs="Times New Roman"/>
                <w:sz w:val="22"/>
              </w:rPr>
              <w:t xml:space="preserve"> </w:t>
            </w:r>
          </w:p>
          <w:p w:rsidR="0018205F" w:rsidRPr="00A52794" w:rsidRDefault="0018205F" w:rsidP="00A52794">
            <w:pPr>
              <w:spacing w:after="0" w:line="259" w:lineRule="auto"/>
              <w:ind w:left="0" w:right="9" w:firstLine="0"/>
              <w:jc w:val="center"/>
            </w:pPr>
            <w:r w:rsidRPr="00A52794">
              <w:rPr>
                <w:rFonts w:ascii="Times New Roman" w:hAnsi="Times New Roman" w:cs="Times New Roman"/>
                <w:sz w:val="22"/>
              </w:rPr>
              <w:t xml:space="preserve"> </w:t>
            </w:r>
          </w:p>
          <w:p w:rsidR="0018205F" w:rsidRPr="00A52794" w:rsidRDefault="0018205F" w:rsidP="00A52794">
            <w:pPr>
              <w:spacing w:after="0" w:line="259" w:lineRule="auto"/>
              <w:ind w:left="0" w:right="9" w:firstLine="0"/>
              <w:jc w:val="center"/>
            </w:pPr>
            <w:r w:rsidRPr="00A52794">
              <w:rPr>
                <w:rFonts w:ascii="Times New Roman" w:hAnsi="Times New Roman" w:cs="Times New Roman"/>
                <w:sz w:val="22"/>
              </w:rPr>
              <w:t xml:space="preserve"> </w:t>
            </w:r>
          </w:p>
          <w:p w:rsidR="0018205F" w:rsidRPr="00A52794" w:rsidRDefault="0018205F" w:rsidP="00A52794">
            <w:pPr>
              <w:spacing w:after="0" w:line="259" w:lineRule="auto"/>
              <w:ind w:left="0" w:right="69" w:firstLine="0"/>
              <w:jc w:val="center"/>
            </w:pPr>
            <w:r w:rsidRPr="00A52794">
              <w:rPr>
                <w:rFonts w:ascii="Times New Roman" w:hAnsi="Times New Roman" w:cs="Times New Roman"/>
                <w:sz w:val="22"/>
              </w:rPr>
              <w:t xml:space="preserve">8 </w:t>
            </w:r>
          </w:p>
        </w:tc>
      </w:tr>
    </w:tbl>
    <w:p w:rsidR="0018205F" w:rsidRDefault="0018205F">
      <w:pPr>
        <w:spacing w:after="0" w:line="259" w:lineRule="auto"/>
        <w:ind w:left="0" w:right="0" w:firstLine="0"/>
        <w:jc w:val="left"/>
      </w:pPr>
      <w:r>
        <w:rPr>
          <w:sz w:val="32"/>
        </w:rPr>
        <w:t xml:space="preserve">  </w:t>
      </w:r>
    </w:p>
    <w:p w:rsidR="0018205F" w:rsidRDefault="0018205F">
      <w:pPr>
        <w:spacing w:after="0" w:line="259" w:lineRule="auto"/>
        <w:ind w:left="0" w:right="0" w:firstLine="0"/>
        <w:jc w:val="left"/>
      </w:pPr>
      <w:r>
        <w:rPr>
          <w:sz w:val="32"/>
        </w:rPr>
        <w:t xml:space="preserve"> </w:t>
      </w:r>
    </w:p>
    <w:p w:rsidR="0018205F" w:rsidRPr="00ED693B" w:rsidRDefault="0018205F" w:rsidP="00ED693B">
      <w:pPr>
        <w:pBdr>
          <w:top w:val="single" w:sz="4" w:space="0" w:color="000000"/>
          <w:left w:val="single" w:sz="4" w:space="0" w:color="000000"/>
          <w:bottom w:val="single" w:sz="4" w:space="0" w:color="000000"/>
          <w:right w:val="single" w:sz="4" w:space="0" w:color="000000"/>
        </w:pBdr>
        <w:spacing w:after="0" w:line="259" w:lineRule="auto"/>
        <w:ind w:left="0" w:right="0" w:firstLine="0"/>
        <w:jc w:val="left"/>
        <w:rPr>
          <w:sz w:val="32"/>
        </w:rPr>
      </w:pPr>
      <w:r>
        <w:rPr>
          <w:sz w:val="32"/>
        </w:rPr>
        <w:t xml:space="preserve">PRESENTAZIONE DELLA STRUTTURA </w:t>
      </w:r>
    </w:p>
    <w:p w:rsidR="0018205F" w:rsidRDefault="0018205F">
      <w:pPr>
        <w:spacing w:after="0" w:line="259" w:lineRule="auto"/>
        <w:ind w:left="0" w:right="0" w:firstLine="0"/>
        <w:jc w:val="left"/>
      </w:pPr>
      <w:r>
        <w:t xml:space="preserve"> </w:t>
      </w:r>
    </w:p>
    <w:p w:rsidR="0018205F" w:rsidRDefault="0018205F">
      <w:pPr>
        <w:ind w:left="-5" w:right="113"/>
      </w:pPr>
      <w:r>
        <w:t xml:space="preserve">La SC di Chirurgia Maxillo-Facciale è diretta dal </w:t>
      </w:r>
      <w:smartTag w:uri="urn:schemas-microsoft-com:office:smarttags" w:element="PersonName">
        <w:smartTagPr>
          <w:attr w:name="ProductID" w:val="Prof. Arnaldo Benech"/>
        </w:smartTagPr>
        <w:r>
          <w:t>Prof. Arnaldo BENECH</w:t>
        </w:r>
      </w:smartTag>
      <w:r>
        <w:t xml:space="preserve"> ed ha iniziato l’attività nel luglio 2001, prima come divisione di chirurgia Maxillo-Facciale dell’Azienda Ospedaliera “Maggiore della Carità” di Novara.  In questi anni ha progressivamente sviluppato la propria attività in ambito Ambulatoriale, di Day Hospital/ Day Surgery e di Degenza Ordinaria</w:t>
      </w:r>
      <w:r w:rsidRPr="00DB7415">
        <w:t>. La Struttura fa parte del Dipartimento Chirurgico insieme alle SSCC di Otorinolaringoiatria.</w:t>
      </w:r>
      <w:r>
        <w:t xml:space="preserve"> Attualmente è stata completamente ristrutturata ed è stata denominata </w:t>
      </w:r>
      <w:smartTag w:uri="urn:schemas-microsoft-com:office:smarttags" w:element="PersonName">
        <w:smartTagPr>
          <w:attr w:name="ProductID" w:val="Area Omogenea"/>
        </w:smartTagPr>
        <w:r>
          <w:t>Area Omogenea</w:t>
        </w:r>
      </w:smartTag>
      <w:r>
        <w:t xml:space="preserve"> Otorino e Maxillo Facciale. </w:t>
      </w:r>
    </w:p>
    <w:p w:rsidR="0018205F" w:rsidRDefault="0018205F">
      <w:pPr>
        <w:ind w:left="-5" w:right="113"/>
      </w:pPr>
      <w:r>
        <w:t xml:space="preserve">La SC di Chirurgia Maxillo-Facciale contribuisce al conferimento del 2° livello al DEA dell’A.O. Maggiore della Carità di Novara e risulta centro di riferimento di quadrante per il Piemonte Orientale (province di Novara, Vercelli, Biella e VCO) ed è inoltre scuola federata di specialità in Chirurgia Maxillo-Facciale di Torino e del Piemonte Orientale dal 2005. </w:t>
      </w:r>
    </w:p>
    <w:p w:rsidR="0018205F" w:rsidRDefault="0018205F">
      <w:pPr>
        <w:spacing w:after="0" w:line="259" w:lineRule="auto"/>
        <w:ind w:left="0" w:right="0" w:firstLine="0"/>
        <w:jc w:val="left"/>
      </w:pPr>
      <w:r>
        <w:t xml:space="preserve"> </w:t>
      </w:r>
    </w:p>
    <w:p w:rsidR="0018205F" w:rsidRDefault="0018205F">
      <w:pPr>
        <w:spacing w:after="84" w:line="259" w:lineRule="auto"/>
        <w:ind w:left="0" w:right="0" w:firstLine="0"/>
        <w:jc w:val="left"/>
      </w:pPr>
      <w:r>
        <w:t xml:space="preserve"> </w:t>
      </w:r>
    </w:p>
    <w:p w:rsidR="0018205F" w:rsidRDefault="0018205F">
      <w:pPr>
        <w:pBdr>
          <w:top w:val="single" w:sz="4" w:space="0" w:color="000000"/>
          <w:left w:val="single" w:sz="4" w:space="0" w:color="000000"/>
          <w:bottom w:val="single" w:sz="4" w:space="0" w:color="000000"/>
          <w:right w:val="single" w:sz="4" w:space="0" w:color="000000"/>
        </w:pBdr>
        <w:spacing w:after="0" w:line="259" w:lineRule="auto"/>
        <w:ind w:left="0" w:right="0" w:firstLine="0"/>
        <w:jc w:val="left"/>
      </w:pPr>
      <w:r>
        <w:rPr>
          <w:sz w:val="32"/>
        </w:rPr>
        <w:t xml:space="preserve">LA MISSION </w:t>
      </w:r>
    </w:p>
    <w:p w:rsidR="0018205F" w:rsidRDefault="0018205F">
      <w:pPr>
        <w:spacing w:after="0" w:line="259" w:lineRule="auto"/>
        <w:ind w:left="0" w:right="0" w:firstLine="0"/>
        <w:jc w:val="left"/>
      </w:pPr>
      <w:r>
        <w:t xml:space="preserve"> </w:t>
      </w:r>
    </w:p>
    <w:p w:rsidR="0018205F" w:rsidRDefault="0018205F">
      <w:pPr>
        <w:ind w:left="-5" w:right="113"/>
      </w:pPr>
      <w:smartTag w:uri="urn:schemas-microsoft-com:office:smarttags" w:element="PersonName">
        <w:smartTagPr>
          <w:attr w:name="ProductID" w:val="La Chirurgia Maxillo Facciale"/>
        </w:smartTagPr>
        <w:r>
          <w:t>La Chirurgia Maxillo Facciale</w:t>
        </w:r>
      </w:smartTag>
      <w:r>
        <w:t xml:space="preserve"> è una disciplina specialistica che ha tra gli obiettivi la valutazione globale, la diagnosi ed il trattamento delle patologie dello scheletro e dei tessuti molli dell' area cranio-maxillo-facciale, il cui fulcro ruota intorno all' apparato masticatorio (cavo orale, denti e ossa mascellari). </w:t>
      </w:r>
    </w:p>
    <w:p w:rsidR="0018205F" w:rsidRDefault="0018205F">
      <w:pPr>
        <w:ind w:left="-5" w:right="113"/>
      </w:pPr>
      <w:smartTag w:uri="urn:schemas-microsoft-com:office:smarttags" w:element="PersonName">
        <w:smartTagPr>
          <w:attr w:name="ProductID" w:val="La Chirurgia Maxillo-Facciale"/>
        </w:smartTagPr>
        <w:r>
          <w:t>La Chirurgia Maxillo-Facciale</w:t>
        </w:r>
      </w:smartTag>
      <w:r>
        <w:t xml:space="preserve"> ha progressivamente esteso l' area di interesse verso altre specialità affini quali  l' Oculistica, l' Odontoiatria, l' Otorinolaringoiatria, </w:t>
      </w:r>
      <w:smartTag w:uri="urn:schemas-microsoft-com:office:smarttags" w:element="PersonName">
        <w:smartTagPr>
          <w:attr w:name="ProductID" w:val="la Chirurgia Plastica"/>
        </w:smartTagPr>
        <w:r>
          <w:t>la Chirurgia Plastica</w:t>
        </w:r>
      </w:smartTag>
      <w:r>
        <w:t xml:space="preserve"> e la Neurochirurgia, collaborando con queste discipline nella chirurgia combinata di confine.  </w:t>
      </w:r>
    </w:p>
    <w:p w:rsidR="0018205F" w:rsidRDefault="0018205F">
      <w:pPr>
        <w:ind w:left="-5" w:right="113"/>
      </w:pPr>
      <w:r>
        <w:t xml:space="preserve">L' attività didattica della Cattedra di Chirurgia Maxillo-Facciale assume una valenza rilevante nella formazione del medico e dello specialista maxillo-facciale. </w:t>
      </w:r>
    </w:p>
    <w:p w:rsidR="0018205F" w:rsidRDefault="0018205F">
      <w:pPr>
        <w:spacing w:after="0" w:line="259" w:lineRule="auto"/>
        <w:ind w:left="0" w:right="0" w:firstLine="0"/>
        <w:jc w:val="left"/>
      </w:pPr>
      <w:r>
        <w:rPr>
          <w:rFonts w:ascii="Times New Roman" w:hAnsi="Times New Roman" w:cs="Times New Roman"/>
        </w:rPr>
        <w:t xml:space="preserve"> </w:t>
      </w:r>
    </w:p>
    <w:p w:rsidR="0018205F" w:rsidRDefault="0018205F">
      <w:pPr>
        <w:spacing w:after="122" w:line="259" w:lineRule="auto"/>
        <w:ind w:left="0" w:right="0" w:firstLine="0"/>
        <w:jc w:val="left"/>
      </w:pPr>
      <w:r>
        <w:rPr>
          <w:sz w:val="20"/>
        </w:rPr>
        <w:t xml:space="preserve"> </w:t>
      </w:r>
    </w:p>
    <w:p w:rsidR="0018205F" w:rsidRDefault="0018205F" w:rsidP="00ED693B">
      <w:pPr>
        <w:pBdr>
          <w:top w:val="single" w:sz="4" w:space="0" w:color="000000"/>
          <w:left w:val="single" w:sz="4" w:space="0" w:color="000000"/>
          <w:bottom w:val="single" w:sz="4" w:space="0" w:color="000000"/>
          <w:right w:val="single" w:sz="4" w:space="0" w:color="000000"/>
        </w:pBdr>
        <w:spacing w:after="0" w:line="259" w:lineRule="auto"/>
        <w:ind w:left="0" w:right="129" w:firstLine="0"/>
        <w:jc w:val="left"/>
      </w:pPr>
      <w:r>
        <w:rPr>
          <w:sz w:val="32"/>
        </w:rPr>
        <w:t xml:space="preserve">ATTIVITA’ DI ECCELLENZA E GARANZIE SPECIFICHE </w:t>
      </w:r>
    </w:p>
    <w:p w:rsidR="0018205F" w:rsidRDefault="0018205F">
      <w:pPr>
        <w:spacing w:after="150" w:line="259" w:lineRule="auto"/>
        <w:ind w:left="0" w:right="0" w:firstLine="0"/>
        <w:jc w:val="left"/>
      </w:pPr>
      <w:r>
        <w:rPr>
          <w:sz w:val="20"/>
        </w:rPr>
        <w:t xml:space="preserve"> </w:t>
      </w:r>
    </w:p>
    <w:p w:rsidR="0018205F" w:rsidRDefault="0018205F">
      <w:pPr>
        <w:pStyle w:val="Heading1"/>
        <w:ind w:left="355"/>
      </w:pPr>
      <w:r w:rsidRPr="00DB7415">
        <w:rPr>
          <w:rFonts w:ascii="Segoe UI Symbol" w:hAnsi="Segoe UI Symbol" w:cs="Segoe UI Symbol"/>
          <w:u w:val="none" w:color="000000"/>
        </w:rPr>
        <w:t>•</w:t>
      </w:r>
      <w:r w:rsidRPr="00DB7415">
        <w:rPr>
          <w:rFonts w:cs="Arial"/>
          <w:u w:val="none" w:color="000000"/>
        </w:rPr>
        <w:t xml:space="preserve"> </w:t>
      </w:r>
      <w:r w:rsidRPr="00DB7415">
        <w:t>DISMORFISMI CRANIO-FACCIALI</w:t>
      </w:r>
      <w:r>
        <w:rPr>
          <w:u w:val="none" w:color="000000"/>
        </w:rPr>
        <w:t xml:space="preserve"> </w:t>
      </w:r>
    </w:p>
    <w:p w:rsidR="0018205F" w:rsidRDefault="0018205F">
      <w:pPr>
        <w:spacing w:after="0" w:line="259" w:lineRule="auto"/>
        <w:ind w:left="0" w:right="0" w:firstLine="0"/>
        <w:jc w:val="left"/>
      </w:pPr>
      <w:r>
        <w:t xml:space="preserve"> </w:t>
      </w:r>
    </w:p>
    <w:p w:rsidR="0018205F" w:rsidRDefault="0018205F">
      <w:pPr>
        <w:ind w:left="-5" w:right="113"/>
      </w:pPr>
      <w:r>
        <w:t xml:space="preserve">Una delle attività di primaria importanza svolta dalla Struttura  è il trattamento chirurgico dei dismorfismi facciali e delle malocclusioni, delle patologie cranio–facciali (ad es. sindrome di Goldenhar) e delle  LabioPalatoSchisi. </w:t>
      </w:r>
    </w:p>
    <w:p w:rsidR="0018205F" w:rsidRDefault="0018205F">
      <w:pPr>
        <w:ind w:left="-5" w:right="113"/>
      </w:pPr>
      <w:r>
        <w:t xml:space="preserve">Particolare riguardo è volto allo studio del profilo facciale del paziente ed al suo trattamento con profiloplastica. La Clinica è centro di riferimento del Quadrante e si avvale della collaborazione di professionisti esterni che intercettano la patologia e che si appoggiano alla struttura per la programmazione della strategia terapeutica e per l’esecuzione dell’intervento chirurgico finale. </w:t>
      </w:r>
    </w:p>
    <w:p w:rsidR="0018205F" w:rsidRDefault="0018205F">
      <w:pPr>
        <w:ind w:left="-5" w:right="113"/>
      </w:pPr>
      <w:r>
        <w:t xml:space="preserve">Tali interventi vengono eseguiti in regime di degenza ordinaria in narcosi e prevedono l’utilizzo delle osteotomie codificate da Obwegeser e poi modificate secondo la scuola dell’Università di Novara. </w:t>
      </w:r>
    </w:p>
    <w:p w:rsidR="0018205F" w:rsidRDefault="0018205F">
      <w:pPr>
        <w:ind w:left="-5" w:right="113"/>
      </w:pPr>
      <w:r>
        <w:t xml:space="preserve">Le osteosintesi prevedono l’utilizzo di placche in titanio che possono essere rimosse alcuni mesi dopo l’intervento chirurgico. </w:t>
      </w:r>
    </w:p>
    <w:p w:rsidR="0018205F" w:rsidRDefault="0018205F">
      <w:pPr>
        <w:ind w:left="-5" w:right="113"/>
      </w:pPr>
      <w:r>
        <w:t xml:space="preserve">Il trattamento delle LabioPalatoSchisi avviene in collaborazione con la Divisione di Patologia Neonatale e Chirurgia Pediatrica. </w:t>
      </w:r>
    </w:p>
    <w:p w:rsidR="0018205F" w:rsidRDefault="0018205F">
      <w:pPr>
        <w:spacing w:after="0" w:line="259" w:lineRule="auto"/>
        <w:ind w:left="0" w:right="0" w:firstLine="0"/>
        <w:jc w:val="left"/>
      </w:pPr>
      <w:r>
        <w:t xml:space="preserve">  </w:t>
      </w:r>
    </w:p>
    <w:tbl>
      <w:tblPr>
        <w:tblW w:w="7488" w:type="dxa"/>
        <w:tblInd w:w="-108" w:type="dxa"/>
        <w:tblCellMar>
          <w:top w:w="42" w:type="dxa"/>
          <w:right w:w="115" w:type="dxa"/>
        </w:tblCellMar>
        <w:tblLook w:val="00A0"/>
      </w:tblPr>
      <w:tblGrid>
        <w:gridCol w:w="3708"/>
        <w:gridCol w:w="1260"/>
        <w:gridCol w:w="1260"/>
        <w:gridCol w:w="1260"/>
      </w:tblGrid>
      <w:tr w:rsidR="0018205F" w:rsidRPr="00DB7415" w:rsidTr="0051786E">
        <w:trPr>
          <w:trHeight w:val="238"/>
        </w:trPr>
        <w:tc>
          <w:tcPr>
            <w:tcW w:w="3708" w:type="dxa"/>
            <w:tcBorders>
              <w:top w:val="single" w:sz="4" w:space="0" w:color="000000"/>
              <w:left w:val="single" w:sz="4" w:space="0" w:color="000000"/>
              <w:bottom w:val="single" w:sz="4" w:space="0" w:color="000000"/>
              <w:right w:val="single" w:sz="4" w:space="0" w:color="000000"/>
            </w:tcBorders>
          </w:tcPr>
          <w:p w:rsidR="0018205F" w:rsidRPr="00DB7415" w:rsidRDefault="0018205F" w:rsidP="00A52794">
            <w:pPr>
              <w:spacing w:after="0" w:line="259" w:lineRule="auto"/>
              <w:ind w:left="0" w:right="0" w:firstLine="0"/>
              <w:jc w:val="left"/>
            </w:pPr>
            <w:r w:rsidRPr="00DB7415">
              <w:rPr>
                <w:sz w:val="20"/>
              </w:rPr>
              <w:t xml:space="preserve">Attività </w:t>
            </w:r>
          </w:p>
        </w:tc>
        <w:tc>
          <w:tcPr>
            <w:tcW w:w="1260" w:type="dxa"/>
            <w:tcBorders>
              <w:top w:val="single" w:sz="4" w:space="0" w:color="000000"/>
              <w:left w:val="single" w:sz="4" w:space="0" w:color="000000"/>
              <w:bottom w:val="single" w:sz="4" w:space="0" w:color="000000"/>
              <w:right w:val="single" w:sz="4" w:space="0" w:color="000000"/>
            </w:tcBorders>
          </w:tcPr>
          <w:p w:rsidR="0018205F" w:rsidRPr="00DB7415" w:rsidRDefault="0018205F" w:rsidP="00A52794">
            <w:pPr>
              <w:spacing w:after="0" w:line="259" w:lineRule="auto"/>
              <w:ind w:left="4" w:right="0" w:firstLine="0"/>
              <w:jc w:val="center"/>
            </w:pPr>
            <w:r w:rsidRPr="00DB7415">
              <w:rPr>
                <w:sz w:val="20"/>
              </w:rPr>
              <w:t xml:space="preserve">2013 </w:t>
            </w:r>
          </w:p>
        </w:tc>
        <w:tc>
          <w:tcPr>
            <w:tcW w:w="1260" w:type="dxa"/>
            <w:tcBorders>
              <w:top w:val="single" w:sz="4" w:space="0" w:color="000000"/>
              <w:left w:val="single" w:sz="4" w:space="0" w:color="000000"/>
              <w:bottom w:val="single" w:sz="4" w:space="0" w:color="000000"/>
              <w:right w:val="single" w:sz="4" w:space="0" w:color="000000"/>
            </w:tcBorders>
          </w:tcPr>
          <w:p w:rsidR="0018205F" w:rsidRPr="00DB7415" w:rsidRDefault="0018205F" w:rsidP="00A52794">
            <w:pPr>
              <w:spacing w:after="0" w:line="259" w:lineRule="auto"/>
              <w:ind w:left="4" w:right="0" w:firstLine="0"/>
              <w:jc w:val="center"/>
            </w:pPr>
            <w:r w:rsidRPr="00DB7415">
              <w:rPr>
                <w:sz w:val="20"/>
              </w:rPr>
              <w:t xml:space="preserve">2014 </w:t>
            </w:r>
          </w:p>
        </w:tc>
        <w:tc>
          <w:tcPr>
            <w:tcW w:w="1260" w:type="dxa"/>
            <w:tcBorders>
              <w:top w:val="single" w:sz="4" w:space="0" w:color="000000"/>
              <w:left w:val="single" w:sz="4" w:space="0" w:color="000000"/>
              <w:bottom w:val="single" w:sz="4" w:space="0" w:color="000000"/>
              <w:right w:val="single" w:sz="4" w:space="0" w:color="000000"/>
            </w:tcBorders>
          </w:tcPr>
          <w:p w:rsidR="0018205F" w:rsidRPr="00DB7415" w:rsidRDefault="0018205F" w:rsidP="00A52794">
            <w:pPr>
              <w:spacing w:after="0" w:line="259" w:lineRule="auto"/>
              <w:ind w:left="4" w:right="0" w:firstLine="0"/>
              <w:jc w:val="center"/>
              <w:rPr>
                <w:sz w:val="20"/>
              </w:rPr>
            </w:pPr>
            <w:r w:rsidRPr="00DB7415">
              <w:rPr>
                <w:sz w:val="20"/>
              </w:rPr>
              <w:t>2015</w:t>
            </w:r>
          </w:p>
        </w:tc>
      </w:tr>
      <w:tr w:rsidR="0018205F" w:rsidTr="0051786E">
        <w:trPr>
          <w:trHeight w:val="240"/>
        </w:trPr>
        <w:tc>
          <w:tcPr>
            <w:tcW w:w="3708" w:type="dxa"/>
            <w:tcBorders>
              <w:top w:val="single" w:sz="4" w:space="0" w:color="000000"/>
              <w:left w:val="single" w:sz="4" w:space="0" w:color="000000"/>
              <w:bottom w:val="single" w:sz="4" w:space="0" w:color="000000"/>
              <w:right w:val="single" w:sz="4" w:space="0" w:color="000000"/>
            </w:tcBorders>
          </w:tcPr>
          <w:p w:rsidR="0018205F" w:rsidRPr="00DB7415" w:rsidRDefault="0018205F" w:rsidP="00A52794">
            <w:pPr>
              <w:spacing w:after="0" w:line="259" w:lineRule="auto"/>
              <w:ind w:left="0" w:right="0" w:firstLine="0"/>
              <w:jc w:val="left"/>
            </w:pPr>
            <w:r w:rsidRPr="00DB7415">
              <w:rPr>
                <w:sz w:val="20"/>
              </w:rPr>
              <w:t xml:space="preserve">N° interventi di malocclusioni </w:t>
            </w:r>
          </w:p>
        </w:tc>
        <w:tc>
          <w:tcPr>
            <w:tcW w:w="1260" w:type="dxa"/>
            <w:tcBorders>
              <w:top w:val="single" w:sz="4" w:space="0" w:color="000000"/>
              <w:left w:val="single" w:sz="4" w:space="0" w:color="000000"/>
              <w:bottom w:val="single" w:sz="4" w:space="0" w:color="000000"/>
              <w:right w:val="single" w:sz="4" w:space="0" w:color="000000"/>
            </w:tcBorders>
          </w:tcPr>
          <w:p w:rsidR="0018205F" w:rsidRPr="00DB7415" w:rsidRDefault="0018205F" w:rsidP="00A52794">
            <w:pPr>
              <w:spacing w:after="0" w:line="259" w:lineRule="auto"/>
              <w:ind w:left="4" w:right="0" w:firstLine="0"/>
              <w:jc w:val="center"/>
            </w:pPr>
            <w:r w:rsidRPr="00DB7415">
              <w:rPr>
                <w:sz w:val="20"/>
              </w:rPr>
              <w:t xml:space="preserve">49 </w:t>
            </w:r>
          </w:p>
        </w:tc>
        <w:tc>
          <w:tcPr>
            <w:tcW w:w="1260" w:type="dxa"/>
            <w:tcBorders>
              <w:top w:val="single" w:sz="4" w:space="0" w:color="000000"/>
              <w:left w:val="single" w:sz="4" w:space="0" w:color="000000"/>
              <w:bottom w:val="single" w:sz="4" w:space="0" w:color="000000"/>
              <w:right w:val="single" w:sz="4" w:space="0" w:color="000000"/>
            </w:tcBorders>
          </w:tcPr>
          <w:p w:rsidR="0018205F" w:rsidRPr="00DB7415" w:rsidRDefault="0018205F" w:rsidP="00A52794">
            <w:pPr>
              <w:spacing w:after="0" w:line="259" w:lineRule="auto"/>
              <w:ind w:left="4" w:right="0" w:firstLine="0"/>
              <w:jc w:val="center"/>
            </w:pPr>
            <w:r w:rsidRPr="00DB7415">
              <w:rPr>
                <w:sz w:val="20"/>
              </w:rPr>
              <w:t xml:space="preserve">44 </w:t>
            </w:r>
          </w:p>
        </w:tc>
        <w:tc>
          <w:tcPr>
            <w:tcW w:w="1260" w:type="dxa"/>
            <w:tcBorders>
              <w:top w:val="single" w:sz="4" w:space="0" w:color="000000"/>
              <w:left w:val="single" w:sz="4" w:space="0" w:color="000000"/>
              <w:bottom w:val="single" w:sz="4" w:space="0" w:color="000000"/>
              <w:right w:val="single" w:sz="4" w:space="0" w:color="000000"/>
            </w:tcBorders>
          </w:tcPr>
          <w:p w:rsidR="0018205F" w:rsidRPr="00DB7415" w:rsidRDefault="0018205F" w:rsidP="00A52794">
            <w:pPr>
              <w:spacing w:after="0" w:line="259" w:lineRule="auto"/>
              <w:ind w:left="4" w:right="0" w:firstLine="0"/>
              <w:jc w:val="center"/>
              <w:rPr>
                <w:sz w:val="20"/>
              </w:rPr>
            </w:pPr>
            <w:r w:rsidRPr="00DB7415">
              <w:rPr>
                <w:sz w:val="20"/>
              </w:rPr>
              <w:t>45</w:t>
            </w:r>
          </w:p>
        </w:tc>
      </w:tr>
      <w:tr w:rsidR="0018205F" w:rsidRPr="00DB7415" w:rsidTr="0051786E">
        <w:trPr>
          <w:trHeight w:val="240"/>
        </w:trPr>
        <w:tc>
          <w:tcPr>
            <w:tcW w:w="3708" w:type="dxa"/>
            <w:tcBorders>
              <w:top w:val="single" w:sz="4" w:space="0" w:color="000000"/>
              <w:left w:val="single" w:sz="4" w:space="0" w:color="000000"/>
              <w:bottom w:val="single" w:sz="4" w:space="0" w:color="000000"/>
              <w:right w:val="single" w:sz="4" w:space="0" w:color="000000"/>
            </w:tcBorders>
          </w:tcPr>
          <w:p w:rsidR="0018205F" w:rsidRPr="00DB7415" w:rsidRDefault="0018205F" w:rsidP="00A52794">
            <w:pPr>
              <w:spacing w:after="0" w:line="259" w:lineRule="auto"/>
              <w:ind w:left="0" w:right="0" w:firstLine="0"/>
              <w:jc w:val="left"/>
            </w:pPr>
            <w:r w:rsidRPr="00DB7415">
              <w:rPr>
                <w:sz w:val="20"/>
              </w:rPr>
              <w:t xml:space="preserve">N° sindromi cranio-facciali operate </w:t>
            </w:r>
          </w:p>
        </w:tc>
        <w:tc>
          <w:tcPr>
            <w:tcW w:w="1260" w:type="dxa"/>
            <w:tcBorders>
              <w:top w:val="single" w:sz="4" w:space="0" w:color="000000"/>
              <w:left w:val="single" w:sz="4" w:space="0" w:color="000000"/>
              <w:bottom w:val="single" w:sz="4" w:space="0" w:color="000000"/>
              <w:right w:val="single" w:sz="4" w:space="0" w:color="000000"/>
            </w:tcBorders>
          </w:tcPr>
          <w:p w:rsidR="0018205F" w:rsidRPr="00DB7415" w:rsidRDefault="0018205F" w:rsidP="00A52794">
            <w:pPr>
              <w:spacing w:after="0" w:line="259" w:lineRule="auto"/>
              <w:ind w:left="4" w:right="0" w:firstLine="0"/>
              <w:jc w:val="center"/>
            </w:pPr>
            <w:r w:rsidRPr="00DB7415">
              <w:rPr>
                <w:sz w:val="20"/>
              </w:rPr>
              <w:t xml:space="preserve">5 </w:t>
            </w:r>
          </w:p>
        </w:tc>
        <w:tc>
          <w:tcPr>
            <w:tcW w:w="1260" w:type="dxa"/>
            <w:tcBorders>
              <w:top w:val="single" w:sz="4" w:space="0" w:color="000000"/>
              <w:left w:val="single" w:sz="4" w:space="0" w:color="000000"/>
              <w:bottom w:val="single" w:sz="4" w:space="0" w:color="000000"/>
              <w:right w:val="single" w:sz="4" w:space="0" w:color="000000"/>
            </w:tcBorders>
          </w:tcPr>
          <w:p w:rsidR="0018205F" w:rsidRPr="00DB7415" w:rsidRDefault="0018205F" w:rsidP="00A52794">
            <w:pPr>
              <w:spacing w:after="0" w:line="259" w:lineRule="auto"/>
              <w:ind w:left="4" w:right="0" w:firstLine="0"/>
              <w:jc w:val="center"/>
            </w:pPr>
            <w:r w:rsidRPr="00DB7415">
              <w:rPr>
                <w:sz w:val="20"/>
              </w:rPr>
              <w:t xml:space="preserve">6 </w:t>
            </w:r>
          </w:p>
        </w:tc>
        <w:tc>
          <w:tcPr>
            <w:tcW w:w="1260" w:type="dxa"/>
            <w:tcBorders>
              <w:top w:val="single" w:sz="4" w:space="0" w:color="000000"/>
              <w:left w:val="single" w:sz="4" w:space="0" w:color="000000"/>
              <w:bottom w:val="single" w:sz="4" w:space="0" w:color="000000"/>
              <w:right w:val="single" w:sz="4" w:space="0" w:color="000000"/>
            </w:tcBorders>
          </w:tcPr>
          <w:p w:rsidR="0018205F" w:rsidRPr="00DB7415" w:rsidRDefault="0018205F" w:rsidP="00A52794">
            <w:pPr>
              <w:spacing w:after="0" w:line="259" w:lineRule="auto"/>
              <w:ind w:left="4" w:right="0" w:firstLine="0"/>
              <w:jc w:val="center"/>
              <w:rPr>
                <w:sz w:val="20"/>
              </w:rPr>
            </w:pPr>
            <w:r w:rsidRPr="00DB7415">
              <w:rPr>
                <w:sz w:val="20"/>
              </w:rPr>
              <w:t>11</w:t>
            </w:r>
          </w:p>
        </w:tc>
      </w:tr>
      <w:tr w:rsidR="0018205F" w:rsidTr="0051786E">
        <w:trPr>
          <w:trHeight w:val="240"/>
        </w:trPr>
        <w:tc>
          <w:tcPr>
            <w:tcW w:w="3708" w:type="dxa"/>
            <w:tcBorders>
              <w:top w:val="single" w:sz="4" w:space="0" w:color="000000"/>
              <w:left w:val="single" w:sz="4" w:space="0" w:color="000000"/>
              <w:bottom w:val="single" w:sz="4" w:space="0" w:color="000000"/>
              <w:right w:val="single" w:sz="4" w:space="0" w:color="000000"/>
            </w:tcBorders>
          </w:tcPr>
          <w:p w:rsidR="0018205F" w:rsidRPr="00DB7415" w:rsidRDefault="0018205F" w:rsidP="00A52794">
            <w:pPr>
              <w:spacing w:after="0" w:line="259" w:lineRule="auto"/>
              <w:ind w:left="0" w:right="0" w:firstLine="0"/>
              <w:jc w:val="left"/>
            </w:pPr>
            <w:r w:rsidRPr="00DB7415">
              <w:rPr>
                <w:sz w:val="20"/>
              </w:rPr>
              <w:t xml:space="preserve">N° profiloplastiche eseguite </w:t>
            </w:r>
          </w:p>
        </w:tc>
        <w:tc>
          <w:tcPr>
            <w:tcW w:w="1260" w:type="dxa"/>
            <w:tcBorders>
              <w:top w:val="single" w:sz="4" w:space="0" w:color="000000"/>
              <w:left w:val="single" w:sz="4" w:space="0" w:color="000000"/>
              <w:bottom w:val="single" w:sz="4" w:space="0" w:color="000000"/>
              <w:right w:val="single" w:sz="4" w:space="0" w:color="000000"/>
            </w:tcBorders>
          </w:tcPr>
          <w:p w:rsidR="0018205F" w:rsidRPr="00DB7415" w:rsidRDefault="0018205F" w:rsidP="00A52794">
            <w:pPr>
              <w:spacing w:after="0" w:line="259" w:lineRule="auto"/>
              <w:ind w:left="4" w:right="0" w:firstLine="0"/>
              <w:jc w:val="center"/>
            </w:pPr>
            <w:r w:rsidRPr="00DB7415">
              <w:rPr>
                <w:sz w:val="20"/>
              </w:rPr>
              <w:t xml:space="preserve">36 </w:t>
            </w:r>
          </w:p>
        </w:tc>
        <w:tc>
          <w:tcPr>
            <w:tcW w:w="1260" w:type="dxa"/>
            <w:tcBorders>
              <w:top w:val="single" w:sz="4" w:space="0" w:color="000000"/>
              <w:left w:val="single" w:sz="4" w:space="0" w:color="000000"/>
              <w:bottom w:val="single" w:sz="4" w:space="0" w:color="000000"/>
              <w:right w:val="single" w:sz="4" w:space="0" w:color="000000"/>
            </w:tcBorders>
          </w:tcPr>
          <w:p w:rsidR="0018205F" w:rsidRPr="00DB7415" w:rsidRDefault="0018205F" w:rsidP="00A52794">
            <w:pPr>
              <w:spacing w:after="0" w:line="259" w:lineRule="auto"/>
              <w:ind w:left="4" w:right="0" w:firstLine="0"/>
              <w:jc w:val="center"/>
            </w:pPr>
            <w:r w:rsidRPr="00DB7415">
              <w:rPr>
                <w:sz w:val="20"/>
              </w:rPr>
              <w:t xml:space="preserve">32 </w:t>
            </w:r>
          </w:p>
        </w:tc>
        <w:tc>
          <w:tcPr>
            <w:tcW w:w="1260" w:type="dxa"/>
            <w:tcBorders>
              <w:top w:val="single" w:sz="4" w:space="0" w:color="000000"/>
              <w:left w:val="single" w:sz="4" w:space="0" w:color="000000"/>
              <w:bottom w:val="single" w:sz="4" w:space="0" w:color="000000"/>
              <w:right w:val="single" w:sz="4" w:space="0" w:color="000000"/>
            </w:tcBorders>
          </w:tcPr>
          <w:p w:rsidR="0018205F" w:rsidRPr="00DB7415" w:rsidRDefault="0018205F" w:rsidP="00A52794">
            <w:pPr>
              <w:spacing w:after="0" w:line="259" w:lineRule="auto"/>
              <w:ind w:left="4" w:right="0" w:firstLine="0"/>
              <w:jc w:val="center"/>
              <w:rPr>
                <w:sz w:val="20"/>
              </w:rPr>
            </w:pPr>
            <w:r w:rsidRPr="00DB7415">
              <w:rPr>
                <w:sz w:val="20"/>
              </w:rPr>
              <w:t>28</w:t>
            </w:r>
          </w:p>
        </w:tc>
      </w:tr>
    </w:tbl>
    <w:p w:rsidR="0018205F" w:rsidRDefault="0018205F">
      <w:pPr>
        <w:spacing w:after="17" w:line="259" w:lineRule="auto"/>
        <w:ind w:left="0" w:right="0" w:firstLine="0"/>
        <w:jc w:val="left"/>
      </w:pPr>
      <w:r>
        <w:rPr>
          <w:sz w:val="26"/>
        </w:rPr>
        <w:t xml:space="preserve"> </w:t>
      </w:r>
    </w:p>
    <w:p w:rsidR="0018205F" w:rsidRDefault="0018205F">
      <w:pPr>
        <w:spacing w:after="16" w:line="259" w:lineRule="auto"/>
        <w:ind w:left="0" w:right="0" w:firstLine="0"/>
        <w:jc w:val="left"/>
      </w:pPr>
      <w:r>
        <w:t xml:space="preserve"> </w:t>
      </w:r>
    </w:p>
    <w:p w:rsidR="0018205F" w:rsidRDefault="0018205F">
      <w:pPr>
        <w:pStyle w:val="Heading2"/>
        <w:ind w:left="-5"/>
      </w:pPr>
      <w:r>
        <w:t xml:space="preserve">GARANZIE SPECIFICHE  </w:t>
      </w:r>
    </w:p>
    <w:p w:rsidR="0018205F" w:rsidRDefault="0018205F">
      <w:pPr>
        <w:spacing w:after="0" w:line="259" w:lineRule="auto"/>
        <w:ind w:left="0" w:right="0" w:firstLine="0"/>
        <w:jc w:val="left"/>
      </w:pPr>
      <w:r>
        <w:t xml:space="preserve"> </w:t>
      </w:r>
    </w:p>
    <w:p w:rsidR="0018205F" w:rsidRPr="00ED693B" w:rsidRDefault="0018205F">
      <w:pPr>
        <w:pStyle w:val="Heading3"/>
        <w:ind w:left="-5"/>
        <w:rPr>
          <w:u w:val="single"/>
        </w:rPr>
      </w:pPr>
      <w:r w:rsidRPr="00ED693B">
        <w:rPr>
          <w:u w:val="single"/>
        </w:rPr>
        <w:t xml:space="preserve">GARANZIE CLINICO / ORGANIZZATIVE / ASSISTENZIALI </w:t>
      </w:r>
    </w:p>
    <w:p w:rsidR="0018205F" w:rsidRPr="00EB4767" w:rsidRDefault="0018205F">
      <w:pPr>
        <w:ind w:left="-5" w:right="113"/>
      </w:pPr>
      <w:r w:rsidRPr="00EB4767">
        <w:t xml:space="preserve">La programmazione degli interventi è basata su protocolli e linee guida internazionali avvalendosi di valutazioni cliniche-funzionali-estetiche e su linee, punti ed angoli ricavati </w:t>
      </w:r>
      <w:r w:rsidRPr="007F1DAF">
        <w:t>dalle valutazioni cefalometriche</w:t>
      </w:r>
      <w:r>
        <w:t xml:space="preserve">. </w:t>
      </w:r>
      <w:r w:rsidRPr="007F1DAF">
        <w:t>Il percorso clinico sulle malocclusioni elaborato dalla</w:t>
      </w:r>
      <w:r w:rsidRPr="00EB4767">
        <w:t xml:space="preserve"> Struttura è presentato negli opuscoli informativi distribuiti ai pazienti. </w:t>
      </w:r>
    </w:p>
    <w:p w:rsidR="0018205F" w:rsidRPr="00EB4767" w:rsidRDefault="0018205F">
      <w:pPr>
        <w:ind w:left="-5" w:right="113"/>
      </w:pPr>
      <w:r w:rsidRPr="00EB4767">
        <w:t xml:space="preserve">I pazienti vengono valutati in prima istanza dal medico specialista presso l’ambulatorio e, ove necessario uno studio del caso ortochirurgico, vengono prenotati per l’esecuzione di tale studio. </w:t>
      </w:r>
    </w:p>
    <w:p w:rsidR="0018205F" w:rsidRPr="00EB4767" w:rsidRDefault="0018205F">
      <w:pPr>
        <w:ind w:left="-5" w:right="113"/>
      </w:pPr>
      <w:r w:rsidRPr="00EB4767">
        <w:t xml:space="preserve">La gestione della patologia  e della strategia terapeutica vengono concordati con l’Ortodontista inviante, il paziente ed il chirurgo. </w:t>
      </w:r>
    </w:p>
    <w:p w:rsidR="0018205F" w:rsidRDefault="0018205F">
      <w:pPr>
        <w:ind w:left="-5" w:right="113"/>
      </w:pPr>
      <w:r w:rsidRPr="00EB4767">
        <w:t>Sono stati creati due opuscoli informativi per il paziente che intende trattare la sua malocclusione o il suo dimorfismo facciale. In uno vengono fornite informazioni generiche di timing e di consigli pre-operatori (la diagnostica, la programmazione, la simulazione dell’intervento su modelli e su tracciato cefalometrico), nel secondo viene presentato uno schema giornaliero/settimanale per la gestione del decorso post-operatorio (dai primi giorni dopo la dimissione sino ai 6 mesi e cioè al termine degli eventuali ritocchi ortodontici).</w:t>
      </w:r>
      <w:r>
        <w:t xml:space="preserve"> </w:t>
      </w:r>
    </w:p>
    <w:p w:rsidR="0018205F" w:rsidRDefault="0018205F">
      <w:pPr>
        <w:spacing w:after="0" w:line="259" w:lineRule="auto"/>
        <w:ind w:left="0" w:right="0" w:firstLine="0"/>
        <w:jc w:val="left"/>
      </w:pPr>
      <w:r>
        <w:t xml:space="preserve"> </w:t>
      </w:r>
    </w:p>
    <w:p w:rsidR="0018205F" w:rsidRPr="00ED693B" w:rsidRDefault="0018205F">
      <w:pPr>
        <w:pStyle w:val="Heading3"/>
        <w:ind w:left="-5"/>
        <w:rPr>
          <w:u w:val="single"/>
        </w:rPr>
      </w:pPr>
      <w:r w:rsidRPr="00ED693B">
        <w:rPr>
          <w:u w:val="single"/>
        </w:rPr>
        <w:t xml:space="preserve">GARANZIE PROFESSIONALI </w:t>
      </w:r>
    </w:p>
    <w:p w:rsidR="0018205F" w:rsidRDefault="0018205F">
      <w:pPr>
        <w:ind w:left="-5" w:right="113"/>
      </w:pPr>
      <w:r>
        <w:t xml:space="preserve">La Struttura si avvale di professionisti specialisti in chirurgia maxillo-facciale. </w:t>
      </w:r>
    </w:p>
    <w:p w:rsidR="0018205F" w:rsidRDefault="0018205F">
      <w:pPr>
        <w:ind w:left="-5" w:right="113"/>
      </w:pPr>
      <w:r w:rsidRPr="00974C52">
        <w:t xml:space="preserve">Il Direttore della Struttura e </w:t>
      </w:r>
      <w:smartTag w:uri="urn:schemas-microsoft-com:office:smarttags" w:element="PersonName">
        <w:smartTagPr>
          <w:attr w:name="ProductID" w:val="la sua Equipe"/>
        </w:smartTagPr>
        <w:r w:rsidRPr="00974C52">
          <w:t>la sua Equipe</w:t>
        </w:r>
      </w:smartTag>
      <w:r w:rsidRPr="00974C52">
        <w:t xml:space="preserve"> si occupano del trattamento delle malocclusioni e vantano una vasta esperienza in tale campo.</w:t>
      </w:r>
      <w:r>
        <w:t xml:space="preserve"> </w:t>
      </w:r>
    </w:p>
    <w:p w:rsidR="0018205F" w:rsidRDefault="0018205F">
      <w:pPr>
        <w:ind w:left="-5" w:right="113"/>
      </w:pPr>
      <w:r>
        <w:t xml:space="preserve">I professionisti afferenti alla Struttura collaborano agli interventi chirurgici, alla chirurgia dei modelli e alle simulazioni e programmazioni sui tracciati cefalometrici </w:t>
      </w:r>
    </w:p>
    <w:p w:rsidR="0018205F" w:rsidRDefault="0018205F">
      <w:pPr>
        <w:spacing w:after="0" w:line="259" w:lineRule="auto"/>
        <w:ind w:left="0" w:right="0" w:firstLine="0"/>
        <w:jc w:val="left"/>
      </w:pPr>
      <w:r>
        <w:t xml:space="preserve"> </w:t>
      </w:r>
    </w:p>
    <w:p w:rsidR="0018205F" w:rsidRPr="00ED693B" w:rsidRDefault="0018205F">
      <w:pPr>
        <w:pStyle w:val="Heading3"/>
        <w:ind w:left="-5"/>
        <w:rPr>
          <w:u w:val="single"/>
        </w:rPr>
      </w:pPr>
      <w:r w:rsidRPr="00ED693B">
        <w:rPr>
          <w:u w:val="single"/>
        </w:rPr>
        <w:t xml:space="preserve">GARANZIE TECNOLOGICO / STRUTTURALI </w:t>
      </w:r>
    </w:p>
    <w:p w:rsidR="0018205F" w:rsidRDefault="0018205F">
      <w:pPr>
        <w:ind w:left="-5" w:right="113"/>
      </w:pPr>
      <w:r>
        <w:t xml:space="preserve">L’esecuzione dei tracciati e della valutazione numerica vengono effettuati con l’ausilio del programma Dolphin in dotazione presso il reparto. </w:t>
      </w:r>
    </w:p>
    <w:p w:rsidR="0018205F" w:rsidRDefault="0018205F">
      <w:pPr>
        <w:ind w:left="-5" w:right="113"/>
      </w:pPr>
      <w:r w:rsidRPr="00974C52">
        <w:t>La Struttura dispone inoltre di software di programmazione, strumentazione chirurgica specifica e dedicata. Crioterapia mediante utilizzo di dispositivo Hilotherm</w:t>
      </w:r>
      <w:r w:rsidRPr="00974C52">
        <w:rPr>
          <w:vertAlign w:val="superscript"/>
        </w:rPr>
        <w:t>®</w:t>
      </w:r>
      <w:r w:rsidRPr="00974C52">
        <w:t xml:space="preserve"> con maschere</w:t>
      </w:r>
      <w:r w:rsidRPr="00EB4767">
        <w:t xml:space="preserve"> facciali per ridurre sia il dolore postoperatorio sia il gonfiore.</w:t>
      </w:r>
      <w:r>
        <w:t xml:space="preserve"> </w:t>
      </w:r>
    </w:p>
    <w:p w:rsidR="0018205F" w:rsidRDefault="0018205F">
      <w:pPr>
        <w:spacing w:after="0" w:line="259" w:lineRule="auto"/>
        <w:ind w:left="0" w:right="0" w:firstLine="0"/>
        <w:jc w:val="left"/>
      </w:pPr>
      <w:r>
        <w:t xml:space="preserve"> </w:t>
      </w:r>
    </w:p>
    <w:p w:rsidR="0018205F" w:rsidRPr="00ED693B" w:rsidRDefault="0018205F">
      <w:pPr>
        <w:pStyle w:val="Heading3"/>
        <w:ind w:left="-5"/>
        <w:rPr>
          <w:u w:val="single"/>
        </w:rPr>
      </w:pPr>
      <w:r w:rsidRPr="00ED693B">
        <w:rPr>
          <w:u w:val="single"/>
        </w:rPr>
        <w:t xml:space="preserve">GARANZIE SCIENTIFICHE </w:t>
      </w:r>
    </w:p>
    <w:p w:rsidR="0018205F" w:rsidRDefault="0018205F">
      <w:pPr>
        <w:ind w:left="-5" w:right="113"/>
      </w:pPr>
      <w:r>
        <w:t xml:space="preserve">Il personale medico universitario e ospedaliero è autore di numerose pubblicazioni su riviste specialistiche  Nazionali ed Internazionali e partecipa costantemente ai congressi nazionali della società italiana di Chirurgia Maxillo-Facciale e a corsi di aggiornamento e congressi sia nazionali sia internazionali. </w:t>
      </w:r>
    </w:p>
    <w:p w:rsidR="0018205F" w:rsidRDefault="0018205F">
      <w:pPr>
        <w:spacing w:after="0" w:line="259" w:lineRule="auto"/>
        <w:ind w:left="0" w:right="0" w:firstLine="0"/>
        <w:jc w:val="left"/>
      </w:pPr>
      <w:r>
        <w:t xml:space="preserve"> </w:t>
      </w:r>
    </w:p>
    <w:p w:rsidR="0018205F" w:rsidRPr="00ED693B" w:rsidRDefault="0018205F">
      <w:pPr>
        <w:spacing w:line="250" w:lineRule="auto"/>
        <w:ind w:left="-5" w:right="0"/>
        <w:jc w:val="left"/>
        <w:rPr>
          <w:u w:val="single"/>
        </w:rPr>
      </w:pPr>
      <w:r w:rsidRPr="00ED693B">
        <w:rPr>
          <w:u w:val="single"/>
        </w:rPr>
        <w:t xml:space="preserve">GARANZIE RAPPORTO COL PAZIENTE / SICUREZZA DEL PAZIENTE </w:t>
      </w:r>
    </w:p>
    <w:p w:rsidR="0018205F" w:rsidRDefault="0018205F">
      <w:pPr>
        <w:ind w:left="-5" w:right="113"/>
      </w:pPr>
      <w:r>
        <w:t xml:space="preserve">Vedasi le altre garanzie </w:t>
      </w:r>
    </w:p>
    <w:p w:rsidR="0018205F" w:rsidRDefault="0018205F">
      <w:pPr>
        <w:spacing w:after="0" w:line="259" w:lineRule="auto"/>
        <w:ind w:left="0" w:right="0" w:firstLine="0"/>
        <w:jc w:val="left"/>
      </w:pPr>
      <w:r>
        <w:t xml:space="preserve"> </w:t>
      </w:r>
    </w:p>
    <w:p w:rsidR="0018205F" w:rsidRDefault="0018205F">
      <w:pPr>
        <w:spacing w:after="0" w:line="259" w:lineRule="auto"/>
        <w:ind w:left="0" w:right="0" w:firstLine="0"/>
        <w:jc w:val="left"/>
      </w:pPr>
      <w:r>
        <w:t xml:space="preserve"> </w:t>
      </w:r>
    </w:p>
    <w:p w:rsidR="0018205F" w:rsidRDefault="0018205F">
      <w:pPr>
        <w:spacing w:after="0" w:line="259" w:lineRule="auto"/>
        <w:ind w:left="0" w:right="0" w:firstLine="0"/>
        <w:jc w:val="left"/>
      </w:pPr>
      <w:r>
        <w:t xml:space="preserve"> </w:t>
      </w:r>
    </w:p>
    <w:p w:rsidR="0018205F" w:rsidRDefault="0018205F">
      <w:pPr>
        <w:spacing w:after="0" w:line="259" w:lineRule="auto"/>
        <w:ind w:left="0" w:right="0" w:firstLine="0"/>
        <w:jc w:val="left"/>
      </w:pPr>
      <w:r>
        <w:t xml:space="preserve"> </w:t>
      </w:r>
    </w:p>
    <w:p w:rsidR="0018205F" w:rsidRDefault="0018205F">
      <w:pPr>
        <w:pStyle w:val="Heading2"/>
        <w:ind w:left="-5"/>
      </w:pPr>
      <w:r>
        <w:t xml:space="preserve">ACCESSIBILITA’ E TEMPI DI ATTESA </w:t>
      </w:r>
    </w:p>
    <w:p w:rsidR="0018205F" w:rsidRDefault="0018205F">
      <w:pPr>
        <w:spacing w:after="0" w:line="259" w:lineRule="auto"/>
        <w:ind w:left="0" w:right="0" w:firstLine="0"/>
        <w:jc w:val="left"/>
      </w:pPr>
      <w:r>
        <w:rPr>
          <w:sz w:val="28"/>
        </w:rPr>
        <w:t xml:space="preserve"> </w:t>
      </w:r>
    </w:p>
    <w:tbl>
      <w:tblPr>
        <w:tblW w:w="6756" w:type="dxa"/>
        <w:tblCellMar>
          <w:top w:w="42" w:type="dxa"/>
          <w:right w:w="115" w:type="dxa"/>
        </w:tblCellMar>
        <w:tblLook w:val="00A0"/>
      </w:tblPr>
      <w:tblGrid>
        <w:gridCol w:w="4757"/>
        <w:gridCol w:w="1999"/>
      </w:tblGrid>
      <w:tr w:rsidR="0018205F" w:rsidRPr="00DB7415" w:rsidTr="00A52794">
        <w:trPr>
          <w:trHeight w:val="240"/>
        </w:trPr>
        <w:tc>
          <w:tcPr>
            <w:tcW w:w="4757" w:type="dxa"/>
            <w:tcBorders>
              <w:top w:val="single" w:sz="4" w:space="0" w:color="000000"/>
              <w:left w:val="single" w:sz="4" w:space="0" w:color="000000"/>
              <w:bottom w:val="single" w:sz="4" w:space="0" w:color="000000"/>
              <w:right w:val="single" w:sz="4" w:space="0" w:color="000000"/>
            </w:tcBorders>
          </w:tcPr>
          <w:p w:rsidR="0018205F" w:rsidRPr="00DB7415" w:rsidRDefault="0018205F" w:rsidP="00A52794">
            <w:pPr>
              <w:spacing w:after="0" w:line="259" w:lineRule="auto"/>
              <w:ind w:left="0" w:right="0" w:firstLine="0"/>
              <w:jc w:val="left"/>
              <w:rPr>
                <w:b/>
              </w:rPr>
            </w:pPr>
            <w:r w:rsidRPr="00DB7415">
              <w:rPr>
                <w:b/>
                <w:sz w:val="20"/>
              </w:rPr>
              <w:t xml:space="preserve">Attività </w:t>
            </w:r>
          </w:p>
        </w:tc>
        <w:tc>
          <w:tcPr>
            <w:tcW w:w="1999" w:type="dxa"/>
            <w:tcBorders>
              <w:top w:val="single" w:sz="4" w:space="0" w:color="000000"/>
              <w:left w:val="single" w:sz="4" w:space="0" w:color="000000"/>
              <w:bottom w:val="single" w:sz="4" w:space="0" w:color="000000"/>
              <w:right w:val="single" w:sz="4" w:space="0" w:color="000000"/>
            </w:tcBorders>
          </w:tcPr>
          <w:p w:rsidR="0018205F" w:rsidRPr="00DB7415" w:rsidRDefault="0018205F" w:rsidP="00A52794">
            <w:pPr>
              <w:spacing w:after="0" w:line="259" w:lineRule="auto"/>
              <w:ind w:left="0" w:right="0" w:firstLine="0"/>
              <w:jc w:val="left"/>
              <w:rPr>
                <w:b/>
              </w:rPr>
            </w:pPr>
            <w:r w:rsidRPr="00DB7415">
              <w:rPr>
                <w:b/>
                <w:sz w:val="20"/>
              </w:rPr>
              <w:t xml:space="preserve">TEMPI DI ATTESA </w:t>
            </w:r>
          </w:p>
        </w:tc>
      </w:tr>
      <w:tr w:rsidR="0018205F" w:rsidTr="00A52794">
        <w:trPr>
          <w:trHeight w:val="240"/>
        </w:trPr>
        <w:tc>
          <w:tcPr>
            <w:tcW w:w="4757" w:type="dxa"/>
            <w:tcBorders>
              <w:top w:val="single" w:sz="4" w:space="0" w:color="000000"/>
              <w:left w:val="single" w:sz="4" w:space="0" w:color="000000"/>
              <w:bottom w:val="single" w:sz="4" w:space="0" w:color="000000"/>
              <w:right w:val="single" w:sz="4" w:space="0" w:color="000000"/>
            </w:tcBorders>
          </w:tcPr>
          <w:p w:rsidR="0018205F" w:rsidRPr="00A52794" w:rsidRDefault="0018205F" w:rsidP="00A52794">
            <w:pPr>
              <w:spacing w:after="0" w:line="259" w:lineRule="auto"/>
              <w:ind w:left="0" w:right="0" w:firstLine="0"/>
              <w:jc w:val="left"/>
            </w:pPr>
            <w:r w:rsidRPr="00A52794">
              <w:rPr>
                <w:sz w:val="20"/>
              </w:rPr>
              <w:t xml:space="preserve">Regime di ricovero programmato </w:t>
            </w:r>
          </w:p>
        </w:tc>
        <w:tc>
          <w:tcPr>
            <w:tcW w:w="1999" w:type="dxa"/>
            <w:tcBorders>
              <w:top w:val="single" w:sz="4" w:space="0" w:color="000000"/>
              <w:left w:val="single" w:sz="4" w:space="0" w:color="000000"/>
              <w:bottom w:val="single" w:sz="4" w:space="0" w:color="000000"/>
              <w:right w:val="single" w:sz="4" w:space="0" w:color="000000"/>
            </w:tcBorders>
          </w:tcPr>
          <w:p w:rsidR="0018205F" w:rsidRPr="00A52794" w:rsidRDefault="0018205F" w:rsidP="00A52794">
            <w:pPr>
              <w:spacing w:after="0" w:line="259" w:lineRule="auto"/>
              <w:ind w:left="0" w:right="0" w:firstLine="0"/>
              <w:jc w:val="left"/>
            </w:pPr>
            <w:r w:rsidRPr="00A52794">
              <w:rPr>
                <w:sz w:val="20"/>
              </w:rPr>
              <w:t xml:space="preserve">60 </w:t>
            </w:r>
          </w:p>
        </w:tc>
      </w:tr>
      <w:tr w:rsidR="0018205F" w:rsidTr="00A52794">
        <w:trPr>
          <w:trHeight w:val="240"/>
        </w:trPr>
        <w:tc>
          <w:tcPr>
            <w:tcW w:w="4757" w:type="dxa"/>
            <w:tcBorders>
              <w:top w:val="single" w:sz="4" w:space="0" w:color="000000"/>
              <w:left w:val="single" w:sz="4" w:space="0" w:color="000000"/>
              <w:bottom w:val="single" w:sz="4" w:space="0" w:color="000000"/>
              <w:right w:val="single" w:sz="4" w:space="0" w:color="000000"/>
            </w:tcBorders>
          </w:tcPr>
          <w:p w:rsidR="0018205F" w:rsidRPr="00A52794" w:rsidRDefault="0018205F" w:rsidP="00A52794">
            <w:pPr>
              <w:spacing w:after="0" w:line="259" w:lineRule="auto"/>
              <w:ind w:left="0" w:right="0" w:firstLine="0"/>
              <w:jc w:val="left"/>
            </w:pPr>
            <w:r w:rsidRPr="00A52794">
              <w:rPr>
                <w:sz w:val="20"/>
              </w:rPr>
              <w:t xml:space="preserve">Visita di programmazione (prima visita) </w:t>
            </w:r>
          </w:p>
        </w:tc>
        <w:tc>
          <w:tcPr>
            <w:tcW w:w="1999" w:type="dxa"/>
            <w:tcBorders>
              <w:top w:val="single" w:sz="4" w:space="0" w:color="000000"/>
              <w:left w:val="single" w:sz="4" w:space="0" w:color="000000"/>
              <w:bottom w:val="single" w:sz="4" w:space="0" w:color="000000"/>
              <w:right w:val="single" w:sz="4" w:space="0" w:color="000000"/>
            </w:tcBorders>
          </w:tcPr>
          <w:p w:rsidR="0018205F" w:rsidRPr="00A52794" w:rsidRDefault="0018205F" w:rsidP="00A52794">
            <w:pPr>
              <w:spacing w:after="0" w:line="259" w:lineRule="auto"/>
              <w:ind w:left="0" w:right="0" w:firstLine="0"/>
              <w:jc w:val="left"/>
            </w:pPr>
            <w:r w:rsidRPr="00A52794">
              <w:rPr>
                <w:sz w:val="20"/>
              </w:rPr>
              <w:t xml:space="preserve">30 </w:t>
            </w:r>
          </w:p>
        </w:tc>
      </w:tr>
      <w:tr w:rsidR="0018205F" w:rsidTr="00A52794">
        <w:trPr>
          <w:trHeight w:val="238"/>
        </w:trPr>
        <w:tc>
          <w:tcPr>
            <w:tcW w:w="4757" w:type="dxa"/>
            <w:tcBorders>
              <w:top w:val="single" w:sz="4" w:space="0" w:color="000000"/>
              <w:left w:val="single" w:sz="4" w:space="0" w:color="000000"/>
              <w:bottom w:val="single" w:sz="4" w:space="0" w:color="000000"/>
              <w:right w:val="single" w:sz="4" w:space="0" w:color="000000"/>
            </w:tcBorders>
          </w:tcPr>
          <w:p w:rsidR="0018205F" w:rsidRPr="00A52794" w:rsidRDefault="0018205F" w:rsidP="00A52794">
            <w:pPr>
              <w:spacing w:after="0" w:line="259" w:lineRule="auto"/>
              <w:ind w:left="0" w:right="0" w:firstLine="0"/>
              <w:jc w:val="left"/>
            </w:pPr>
            <w:r w:rsidRPr="00A52794">
              <w:rPr>
                <w:sz w:val="20"/>
              </w:rPr>
              <w:t xml:space="preserve">Visita per studio del caso </w:t>
            </w:r>
          </w:p>
        </w:tc>
        <w:tc>
          <w:tcPr>
            <w:tcW w:w="1999" w:type="dxa"/>
            <w:tcBorders>
              <w:top w:val="single" w:sz="4" w:space="0" w:color="000000"/>
              <w:left w:val="single" w:sz="4" w:space="0" w:color="000000"/>
              <w:bottom w:val="single" w:sz="4" w:space="0" w:color="000000"/>
              <w:right w:val="single" w:sz="4" w:space="0" w:color="000000"/>
            </w:tcBorders>
          </w:tcPr>
          <w:p w:rsidR="0018205F" w:rsidRPr="00A52794" w:rsidRDefault="0018205F" w:rsidP="00A52794">
            <w:pPr>
              <w:spacing w:after="0" w:line="259" w:lineRule="auto"/>
              <w:ind w:left="0" w:right="0" w:firstLine="0"/>
              <w:jc w:val="left"/>
            </w:pPr>
            <w:r w:rsidRPr="00A52794">
              <w:rPr>
                <w:sz w:val="20"/>
              </w:rPr>
              <w:t xml:space="preserve">20 </w:t>
            </w:r>
          </w:p>
        </w:tc>
      </w:tr>
      <w:tr w:rsidR="0018205F" w:rsidTr="00A52794">
        <w:trPr>
          <w:trHeight w:val="470"/>
        </w:trPr>
        <w:tc>
          <w:tcPr>
            <w:tcW w:w="4757" w:type="dxa"/>
            <w:tcBorders>
              <w:top w:val="single" w:sz="4" w:space="0" w:color="000000"/>
              <w:left w:val="single" w:sz="4" w:space="0" w:color="000000"/>
              <w:bottom w:val="single" w:sz="4" w:space="0" w:color="000000"/>
              <w:right w:val="single" w:sz="4" w:space="0" w:color="000000"/>
            </w:tcBorders>
          </w:tcPr>
          <w:p w:rsidR="0018205F" w:rsidRPr="00A52794" w:rsidRDefault="0018205F" w:rsidP="00A52794">
            <w:pPr>
              <w:spacing w:after="0" w:line="259" w:lineRule="auto"/>
              <w:ind w:left="0" w:right="333" w:firstLine="0"/>
              <w:jc w:val="left"/>
            </w:pPr>
            <w:r w:rsidRPr="00A52794">
              <w:rPr>
                <w:sz w:val="20"/>
              </w:rPr>
              <w:t xml:space="preserve">Visita collegiale con programma definitivo per ortodontista curante </w:t>
            </w:r>
          </w:p>
        </w:tc>
        <w:tc>
          <w:tcPr>
            <w:tcW w:w="1999" w:type="dxa"/>
            <w:tcBorders>
              <w:top w:val="single" w:sz="4" w:space="0" w:color="000000"/>
              <w:left w:val="single" w:sz="4" w:space="0" w:color="000000"/>
              <w:bottom w:val="single" w:sz="4" w:space="0" w:color="000000"/>
              <w:right w:val="single" w:sz="4" w:space="0" w:color="000000"/>
            </w:tcBorders>
            <w:vAlign w:val="center"/>
          </w:tcPr>
          <w:p w:rsidR="0018205F" w:rsidRPr="00A52794" w:rsidRDefault="0018205F" w:rsidP="00A52794">
            <w:pPr>
              <w:spacing w:after="0" w:line="259" w:lineRule="auto"/>
              <w:ind w:left="0" w:right="0" w:firstLine="0"/>
              <w:jc w:val="left"/>
            </w:pPr>
            <w:r w:rsidRPr="00A52794">
              <w:rPr>
                <w:sz w:val="20"/>
              </w:rPr>
              <w:t xml:space="preserve">30 </w:t>
            </w:r>
          </w:p>
        </w:tc>
      </w:tr>
      <w:tr w:rsidR="0018205F" w:rsidTr="00A52794">
        <w:trPr>
          <w:trHeight w:val="240"/>
        </w:trPr>
        <w:tc>
          <w:tcPr>
            <w:tcW w:w="4757" w:type="dxa"/>
            <w:tcBorders>
              <w:top w:val="single" w:sz="4" w:space="0" w:color="000000"/>
              <w:left w:val="single" w:sz="4" w:space="0" w:color="000000"/>
              <w:bottom w:val="single" w:sz="4" w:space="0" w:color="000000"/>
              <w:right w:val="single" w:sz="4" w:space="0" w:color="000000"/>
            </w:tcBorders>
          </w:tcPr>
          <w:p w:rsidR="0018205F" w:rsidRPr="00A52794" w:rsidRDefault="0018205F" w:rsidP="00A52794">
            <w:pPr>
              <w:spacing w:after="0" w:line="259" w:lineRule="auto"/>
              <w:ind w:left="0" w:right="0" w:firstLine="0"/>
              <w:jc w:val="left"/>
            </w:pPr>
            <w:r w:rsidRPr="00A52794">
              <w:rPr>
                <w:sz w:val="20"/>
              </w:rPr>
              <w:t xml:space="preserve">Follow up trimestrale e programmazione intervento </w:t>
            </w:r>
          </w:p>
        </w:tc>
        <w:tc>
          <w:tcPr>
            <w:tcW w:w="1999" w:type="dxa"/>
            <w:tcBorders>
              <w:top w:val="single" w:sz="4" w:space="0" w:color="000000"/>
              <w:left w:val="single" w:sz="4" w:space="0" w:color="000000"/>
              <w:bottom w:val="single" w:sz="4" w:space="0" w:color="000000"/>
              <w:right w:val="single" w:sz="4" w:space="0" w:color="000000"/>
            </w:tcBorders>
          </w:tcPr>
          <w:p w:rsidR="0018205F" w:rsidRPr="00A52794" w:rsidRDefault="0018205F" w:rsidP="00A52794">
            <w:pPr>
              <w:spacing w:after="0" w:line="259" w:lineRule="auto"/>
              <w:ind w:left="0" w:right="0" w:firstLine="0"/>
              <w:jc w:val="left"/>
            </w:pPr>
            <w:r w:rsidRPr="00A52794">
              <w:rPr>
                <w:sz w:val="20"/>
              </w:rPr>
              <w:t xml:space="preserve">60-90 </w:t>
            </w:r>
          </w:p>
        </w:tc>
      </w:tr>
    </w:tbl>
    <w:p w:rsidR="0018205F" w:rsidRDefault="0018205F">
      <w:pPr>
        <w:spacing w:after="0" w:line="259" w:lineRule="auto"/>
        <w:ind w:left="0" w:right="0" w:firstLine="0"/>
        <w:jc w:val="left"/>
      </w:pPr>
      <w:r>
        <w:t xml:space="preserve"> </w:t>
      </w:r>
    </w:p>
    <w:p w:rsidR="0018205F" w:rsidRDefault="0018205F">
      <w:pPr>
        <w:spacing w:after="14" w:line="259" w:lineRule="auto"/>
        <w:ind w:left="0" w:right="0" w:firstLine="0"/>
        <w:jc w:val="left"/>
      </w:pPr>
      <w:r>
        <w:t xml:space="preserve"> </w:t>
      </w:r>
    </w:p>
    <w:p w:rsidR="0018205F" w:rsidRPr="00DB7415" w:rsidRDefault="0018205F">
      <w:pPr>
        <w:pStyle w:val="Heading2"/>
        <w:ind w:left="-5"/>
      </w:pPr>
      <w:r w:rsidRPr="00DB7415">
        <w:t xml:space="preserve">PROGETTI DI MIGLIORAMENTO 2016 </w:t>
      </w:r>
    </w:p>
    <w:p w:rsidR="0018205F" w:rsidRPr="00EB4767" w:rsidRDefault="0018205F">
      <w:pPr>
        <w:ind w:left="-5" w:right="113"/>
      </w:pPr>
      <w:r w:rsidRPr="00EB4767">
        <w:t xml:space="preserve">Implementare il bacino di utenza e la casistica trattata. </w:t>
      </w:r>
    </w:p>
    <w:p w:rsidR="0018205F" w:rsidRPr="00EB4767" w:rsidRDefault="0018205F">
      <w:pPr>
        <w:ind w:left="-5" w:right="113"/>
      </w:pPr>
      <w:r w:rsidRPr="00EB4767">
        <w:t xml:space="preserve">Istituzione di borsa di studio per l’analisi morfologica computerizzata dei pazienti dismorfici. </w:t>
      </w:r>
    </w:p>
    <w:p w:rsidR="0018205F" w:rsidRDefault="0018205F">
      <w:pPr>
        <w:ind w:left="-5" w:right="113"/>
      </w:pPr>
      <w:r w:rsidRPr="00EB4767">
        <w:t>Utilizzo di elettrokinesiografo per lo studio della dinamica masticatoria nei pazienti in attesa di intervento chirurgico per malocclusione, durante la fase di programmazione pre-chirurgica.</w:t>
      </w:r>
      <w:r>
        <w:t xml:space="preserve"> </w:t>
      </w:r>
    </w:p>
    <w:p w:rsidR="0018205F" w:rsidRDefault="0018205F">
      <w:pPr>
        <w:spacing w:after="0" w:line="259" w:lineRule="auto"/>
        <w:ind w:left="0" w:right="0" w:firstLine="0"/>
        <w:jc w:val="left"/>
      </w:pPr>
      <w:r w:rsidRPr="00974C52">
        <w:t>Studio Cefalometrico e programmazione chirurgica 3D con confezionamento di splint occlusali custom made.</w:t>
      </w:r>
    </w:p>
    <w:p w:rsidR="0018205F" w:rsidRDefault="0018205F">
      <w:pPr>
        <w:spacing w:after="109" w:line="259" w:lineRule="auto"/>
        <w:ind w:left="0" w:right="0" w:firstLine="0"/>
        <w:jc w:val="left"/>
      </w:pPr>
      <w:r>
        <w:t xml:space="preserve"> </w:t>
      </w:r>
    </w:p>
    <w:p w:rsidR="0018205F" w:rsidRDefault="0018205F">
      <w:pPr>
        <w:pStyle w:val="Heading1"/>
        <w:ind w:left="355"/>
      </w:pPr>
      <w:r w:rsidRPr="00DB7415">
        <w:rPr>
          <w:rFonts w:ascii="Segoe UI Symbol" w:hAnsi="Segoe UI Symbol" w:cs="Segoe UI Symbol"/>
          <w:u w:val="none" w:color="000000"/>
        </w:rPr>
        <w:t>•</w:t>
      </w:r>
      <w:r w:rsidRPr="00DB7415">
        <w:rPr>
          <w:rFonts w:cs="Arial"/>
          <w:u w:val="none" w:color="000000"/>
        </w:rPr>
        <w:t xml:space="preserve"> </w:t>
      </w:r>
      <w:r w:rsidRPr="00DB7415">
        <w:t>TRAUMATOLOGIA CRANIO-FACCIALE</w:t>
      </w:r>
      <w:r>
        <w:rPr>
          <w:u w:val="none" w:color="000000"/>
        </w:rPr>
        <w:t xml:space="preserve"> </w:t>
      </w:r>
    </w:p>
    <w:p w:rsidR="0018205F" w:rsidRDefault="0018205F">
      <w:pPr>
        <w:spacing w:after="0" w:line="259" w:lineRule="auto"/>
        <w:ind w:left="0" w:right="0" w:firstLine="0"/>
        <w:jc w:val="left"/>
      </w:pPr>
      <w:r>
        <w:rPr>
          <w:sz w:val="32"/>
        </w:rPr>
        <w:t xml:space="preserve"> </w:t>
      </w:r>
    </w:p>
    <w:p w:rsidR="0018205F" w:rsidRDefault="0018205F">
      <w:pPr>
        <w:ind w:left="-5" w:right="113"/>
      </w:pPr>
      <w:r>
        <w:t xml:space="preserve">La Struttura Universitaria di Chirurgia Maxillo–Facciale garantisce una copertura di 24 ore su 24 per il trattamento chirurgico urgente dei traumatismi cranio facciali per pazienti che giungono in DEA o che sostano in rianimazione ovvero trasferiti da altri ospedali del territorio. Inoltre effettua il trattamento in elezione quando non è necessario il trattamento in regime di emergenza-urgenza. </w:t>
      </w:r>
    </w:p>
    <w:p w:rsidR="0018205F" w:rsidRDefault="0018205F">
      <w:pPr>
        <w:spacing w:after="2" w:line="237" w:lineRule="auto"/>
        <w:ind w:left="-5" w:right="111"/>
        <w:jc w:val="left"/>
      </w:pPr>
      <w:r>
        <w:t>La Struttura tratta, inoltre, gli esiti di trauma facciale avendo acquisito ad oggi una specifica e vasta esperienza nel trattamento del telecanto post-traumatico e nel trattamento degli esiti di fracassi facciali.</w:t>
      </w:r>
    </w:p>
    <w:p w:rsidR="0018205F" w:rsidRDefault="0018205F">
      <w:pPr>
        <w:spacing w:after="2" w:line="237" w:lineRule="auto"/>
        <w:ind w:left="-5" w:right="111"/>
        <w:jc w:val="left"/>
      </w:pPr>
    </w:p>
    <w:p w:rsidR="0018205F" w:rsidRDefault="0018205F">
      <w:pPr>
        <w:spacing w:after="2" w:line="237" w:lineRule="auto"/>
        <w:ind w:left="-5" w:right="111"/>
        <w:jc w:val="left"/>
      </w:pPr>
      <w:r>
        <w:t xml:space="preserve"> </w:t>
      </w:r>
      <w:r w:rsidRPr="00DB7415">
        <w:rPr>
          <w:sz w:val="20"/>
        </w:rPr>
        <w:t>INDICATORI</w:t>
      </w:r>
      <w:r>
        <w:rPr>
          <w:sz w:val="20"/>
        </w:rPr>
        <w:t xml:space="preserve"> </w:t>
      </w:r>
    </w:p>
    <w:tbl>
      <w:tblPr>
        <w:tblW w:w="8100" w:type="dxa"/>
        <w:tblCellMar>
          <w:top w:w="42" w:type="dxa"/>
          <w:right w:w="115" w:type="dxa"/>
        </w:tblCellMar>
        <w:tblLook w:val="00A0"/>
      </w:tblPr>
      <w:tblGrid>
        <w:gridCol w:w="4860"/>
        <w:gridCol w:w="1080"/>
        <w:gridCol w:w="1080"/>
        <w:gridCol w:w="1080"/>
      </w:tblGrid>
      <w:tr w:rsidR="0018205F" w:rsidRPr="00DB7415" w:rsidTr="0051786E">
        <w:trPr>
          <w:trHeight w:val="281"/>
        </w:trPr>
        <w:tc>
          <w:tcPr>
            <w:tcW w:w="4860" w:type="dxa"/>
            <w:tcBorders>
              <w:top w:val="single" w:sz="4" w:space="0" w:color="000000"/>
              <w:left w:val="single" w:sz="4" w:space="0" w:color="000000"/>
              <w:bottom w:val="single" w:sz="4" w:space="0" w:color="000000"/>
              <w:right w:val="single" w:sz="4" w:space="0" w:color="000000"/>
            </w:tcBorders>
          </w:tcPr>
          <w:p w:rsidR="0018205F" w:rsidRPr="00DB7415" w:rsidRDefault="0018205F" w:rsidP="00A52794">
            <w:pPr>
              <w:spacing w:after="0" w:line="259" w:lineRule="auto"/>
              <w:ind w:left="0" w:right="0" w:firstLine="0"/>
              <w:jc w:val="left"/>
              <w:rPr>
                <w:b/>
              </w:rPr>
            </w:pPr>
            <w:r w:rsidRPr="00DB7415">
              <w:rPr>
                <w:b/>
                <w:sz w:val="20"/>
              </w:rPr>
              <w:t xml:space="preserve">Attività </w:t>
            </w:r>
          </w:p>
        </w:tc>
        <w:tc>
          <w:tcPr>
            <w:tcW w:w="1080" w:type="dxa"/>
            <w:tcBorders>
              <w:top w:val="single" w:sz="4" w:space="0" w:color="000000"/>
              <w:left w:val="single" w:sz="4" w:space="0" w:color="000000"/>
              <w:bottom w:val="single" w:sz="4" w:space="0" w:color="000000"/>
              <w:right w:val="single" w:sz="4" w:space="0" w:color="000000"/>
            </w:tcBorders>
          </w:tcPr>
          <w:p w:rsidR="0018205F" w:rsidRPr="00DB7415" w:rsidRDefault="0018205F" w:rsidP="00A52794">
            <w:pPr>
              <w:spacing w:after="0" w:line="259" w:lineRule="auto"/>
              <w:ind w:left="7" w:right="0" w:firstLine="0"/>
              <w:jc w:val="center"/>
              <w:rPr>
                <w:b/>
              </w:rPr>
            </w:pPr>
            <w:r w:rsidRPr="00DB7415">
              <w:rPr>
                <w:b/>
                <w:sz w:val="20"/>
              </w:rPr>
              <w:t xml:space="preserve">2013 </w:t>
            </w:r>
          </w:p>
        </w:tc>
        <w:tc>
          <w:tcPr>
            <w:tcW w:w="1080" w:type="dxa"/>
            <w:tcBorders>
              <w:top w:val="single" w:sz="4" w:space="0" w:color="000000"/>
              <w:left w:val="single" w:sz="4" w:space="0" w:color="000000"/>
              <w:bottom w:val="single" w:sz="4" w:space="0" w:color="000000"/>
              <w:right w:val="single" w:sz="4" w:space="0" w:color="000000"/>
            </w:tcBorders>
          </w:tcPr>
          <w:p w:rsidR="0018205F" w:rsidRPr="00DB7415" w:rsidRDefault="0018205F" w:rsidP="00A52794">
            <w:pPr>
              <w:spacing w:after="0" w:line="259" w:lineRule="auto"/>
              <w:ind w:left="7" w:right="0" w:firstLine="0"/>
              <w:jc w:val="center"/>
              <w:rPr>
                <w:b/>
              </w:rPr>
            </w:pPr>
            <w:r w:rsidRPr="00DB7415">
              <w:rPr>
                <w:b/>
                <w:sz w:val="20"/>
              </w:rPr>
              <w:t xml:space="preserve">2014 </w:t>
            </w:r>
          </w:p>
        </w:tc>
        <w:tc>
          <w:tcPr>
            <w:tcW w:w="1080" w:type="dxa"/>
            <w:tcBorders>
              <w:top w:val="single" w:sz="4" w:space="0" w:color="000000"/>
              <w:left w:val="single" w:sz="4" w:space="0" w:color="000000"/>
              <w:bottom w:val="single" w:sz="4" w:space="0" w:color="000000"/>
              <w:right w:val="single" w:sz="4" w:space="0" w:color="000000"/>
            </w:tcBorders>
          </w:tcPr>
          <w:p w:rsidR="0018205F" w:rsidRPr="00DB7415" w:rsidRDefault="0018205F" w:rsidP="00A52794">
            <w:pPr>
              <w:spacing w:after="0" w:line="259" w:lineRule="auto"/>
              <w:ind w:left="7" w:right="0" w:firstLine="0"/>
              <w:jc w:val="center"/>
              <w:rPr>
                <w:b/>
                <w:sz w:val="20"/>
              </w:rPr>
            </w:pPr>
            <w:r w:rsidRPr="00DB7415">
              <w:rPr>
                <w:b/>
                <w:sz w:val="20"/>
              </w:rPr>
              <w:t>2015</w:t>
            </w:r>
          </w:p>
        </w:tc>
      </w:tr>
      <w:tr w:rsidR="0018205F" w:rsidRPr="00DB7415" w:rsidTr="0051786E">
        <w:trPr>
          <w:trHeight w:val="278"/>
        </w:trPr>
        <w:tc>
          <w:tcPr>
            <w:tcW w:w="4860" w:type="dxa"/>
            <w:tcBorders>
              <w:top w:val="single" w:sz="4" w:space="0" w:color="000000"/>
              <w:left w:val="single" w:sz="4" w:space="0" w:color="000000"/>
              <w:bottom w:val="single" w:sz="4" w:space="0" w:color="000000"/>
              <w:right w:val="single" w:sz="4" w:space="0" w:color="000000"/>
            </w:tcBorders>
          </w:tcPr>
          <w:p w:rsidR="0018205F" w:rsidRPr="00DB7415" w:rsidRDefault="0018205F" w:rsidP="00A52794">
            <w:pPr>
              <w:spacing w:after="0" w:line="259" w:lineRule="auto"/>
              <w:ind w:left="0" w:right="0" w:firstLine="0"/>
              <w:jc w:val="left"/>
            </w:pPr>
            <w:r w:rsidRPr="00DB7415">
              <w:rPr>
                <w:sz w:val="20"/>
              </w:rPr>
              <w:t xml:space="preserve">N° Fratture del complesso Orbito-Mascellare - Zigomatico </w:t>
            </w:r>
          </w:p>
        </w:tc>
        <w:tc>
          <w:tcPr>
            <w:tcW w:w="1080" w:type="dxa"/>
            <w:tcBorders>
              <w:top w:val="single" w:sz="4" w:space="0" w:color="000000"/>
              <w:left w:val="single" w:sz="4" w:space="0" w:color="000000"/>
              <w:bottom w:val="single" w:sz="4" w:space="0" w:color="000000"/>
              <w:right w:val="single" w:sz="4" w:space="0" w:color="000000"/>
            </w:tcBorders>
          </w:tcPr>
          <w:p w:rsidR="0018205F" w:rsidRPr="00DB7415" w:rsidRDefault="0018205F" w:rsidP="00A52794">
            <w:pPr>
              <w:spacing w:after="0" w:line="259" w:lineRule="auto"/>
              <w:ind w:left="7" w:right="0" w:firstLine="0"/>
              <w:jc w:val="center"/>
            </w:pPr>
            <w:r w:rsidRPr="00DB7415">
              <w:rPr>
                <w:sz w:val="20"/>
              </w:rPr>
              <w:t xml:space="preserve">74 </w:t>
            </w:r>
          </w:p>
        </w:tc>
        <w:tc>
          <w:tcPr>
            <w:tcW w:w="1080" w:type="dxa"/>
            <w:tcBorders>
              <w:top w:val="single" w:sz="4" w:space="0" w:color="000000"/>
              <w:left w:val="single" w:sz="4" w:space="0" w:color="000000"/>
              <w:bottom w:val="single" w:sz="4" w:space="0" w:color="000000"/>
              <w:right w:val="single" w:sz="4" w:space="0" w:color="000000"/>
            </w:tcBorders>
          </w:tcPr>
          <w:p w:rsidR="0018205F" w:rsidRPr="00DB7415" w:rsidRDefault="0018205F" w:rsidP="00A52794">
            <w:pPr>
              <w:spacing w:after="0" w:line="259" w:lineRule="auto"/>
              <w:ind w:left="7" w:right="0" w:firstLine="0"/>
              <w:jc w:val="center"/>
            </w:pPr>
            <w:r w:rsidRPr="00DB7415">
              <w:rPr>
                <w:sz w:val="20"/>
              </w:rPr>
              <w:t xml:space="preserve">70 </w:t>
            </w:r>
          </w:p>
        </w:tc>
        <w:tc>
          <w:tcPr>
            <w:tcW w:w="1080" w:type="dxa"/>
            <w:tcBorders>
              <w:top w:val="single" w:sz="4" w:space="0" w:color="000000"/>
              <w:left w:val="single" w:sz="4" w:space="0" w:color="000000"/>
              <w:bottom w:val="single" w:sz="4" w:space="0" w:color="000000"/>
              <w:right w:val="single" w:sz="4" w:space="0" w:color="000000"/>
            </w:tcBorders>
          </w:tcPr>
          <w:p w:rsidR="0018205F" w:rsidRPr="00DB7415" w:rsidRDefault="0018205F" w:rsidP="00A52794">
            <w:pPr>
              <w:spacing w:after="0" w:line="259" w:lineRule="auto"/>
              <w:ind w:left="7" w:right="0" w:firstLine="0"/>
              <w:jc w:val="center"/>
              <w:rPr>
                <w:sz w:val="20"/>
              </w:rPr>
            </w:pPr>
            <w:r w:rsidRPr="00DB7415">
              <w:rPr>
                <w:sz w:val="20"/>
              </w:rPr>
              <w:t>76</w:t>
            </w:r>
          </w:p>
        </w:tc>
      </w:tr>
      <w:tr w:rsidR="0018205F" w:rsidRPr="00DB7415" w:rsidTr="0051786E">
        <w:trPr>
          <w:trHeight w:val="281"/>
        </w:trPr>
        <w:tc>
          <w:tcPr>
            <w:tcW w:w="4860" w:type="dxa"/>
            <w:tcBorders>
              <w:top w:val="single" w:sz="4" w:space="0" w:color="000000"/>
              <w:left w:val="single" w:sz="4" w:space="0" w:color="000000"/>
              <w:bottom w:val="single" w:sz="4" w:space="0" w:color="000000"/>
              <w:right w:val="single" w:sz="4" w:space="0" w:color="000000"/>
            </w:tcBorders>
          </w:tcPr>
          <w:p w:rsidR="0018205F" w:rsidRPr="00DB7415" w:rsidRDefault="0018205F" w:rsidP="00A52794">
            <w:pPr>
              <w:spacing w:after="0" w:line="259" w:lineRule="auto"/>
              <w:ind w:left="0" w:right="0" w:firstLine="0"/>
              <w:jc w:val="left"/>
            </w:pPr>
            <w:r w:rsidRPr="00DB7415">
              <w:rPr>
                <w:sz w:val="20"/>
              </w:rPr>
              <w:t xml:space="preserve">N° Fratture di mandibola </w:t>
            </w:r>
          </w:p>
        </w:tc>
        <w:tc>
          <w:tcPr>
            <w:tcW w:w="1080" w:type="dxa"/>
            <w:tcBorders>
              <w:top w:val="single" w:sz="4" w:space="0" w:color="000000"/>
              <w:left w:val="single" w:sz="4" w:space="0" w:color="000000"/>
              <w:bottom w:val="single" w:sz="4" w:space="0" w:color="000000"/>
              <w:right w:val="single" w:sz="4" w:space="0" w:color="000000"/>
            </w:tcBorders>
          </w:tcPr>
          <w:p w:rsidR="0018205F" w:rsidRPr="00DB7415" w:rsidRDefault="0018205F" w:rsidP="00A52794">
            <w:pPr>
              <w:spacing w:after="0" w:line="259" w:lineRule="auto"/>
              <w:ind w:left="7" w:right="0" w:firstLine="0"/>
              <w:jc w:val="center"/>
            </w:pPr>
            <w:r w:rsidRPr="00DB7415">
              <w:rPr>
                <w:sz w:val="20"/>
              </w:rPr>
              <w:t xml:space="preserve">27 </w:t>
            </w:r>
          </w:p>
        </w:tc>
        <w:tc>
          <w:tcPr>
            <w:tcW w:w="1080" w:type="dxa"/>
            <w:tcBorders>
              <w:top w:val="single" w:sz="4" w:space="0" w:color="000000"/>
              <w:left w:val="single" w:sz="4" w:space="0" w:color="000000"/>
              <w:bottom w:val="single" w:sz="4" w:space="0" w:color="000000"/>
              <w:right w:val="single" w:sz="4" w:space="0" w:color="000000"/>
            </w:tcBorders>
          </w:tcPr>
          <w:p w:rsidR="0018205F" w:rsidRPr="00DB7415" w:rsidRDefault="0018205F" w:rsidP="00A52794">
            <w:pPr>
              <w:spacing w:after="0" w:line="259" w:lineRule="auto"/>
              <w:ind w:left="7" w:right="0" w:firstLine="0"/>
              <w:jc w:val="center"/>
            </w:pPr>
            <w:r w:rsidRPr="00DB7415">
              <w:rPr>
                <w:sz w:val="20"/>
              </w:rPr>
              <w:t xml:space="preserve">26 </w:t>
            </w:r>
          </w:p>
        </w:tc>
        <w:tc>
          <w:tcPr>
            <w:tcW w:w="1080" w:type="dxa"/>
            <w:tcBorders>
              <w:top w:val="single" w:sz="4" w:space="0" w:color="000000"/>
              <w:left w:val="single" w:sz="4" w:space="0" w:color="000000"/>
              <w:bottom w:val="single" w:sz="4" w:space="0" w:color="000000"/>
              <w:right w:val="single" w:sz="4" w:space="0" w:color="000000"/>
            </w:tcBorders>
          </w:tcPr>
          <w:p w:rsidR="0018205F" w:rsidRPr="00DB7415" w:rsidRDefault="0018205F" w:rsidP="00A52794">
            <w:pPr>
              <w:spacing w:after="0" w:line="259" w:lineRule="auto"/>
              <w:ind w:left="7" w:right="0" w:firstLine="0"/>
              <w:jc w:val="center"/>
              <w:rPr>
                <w:sz w:val="20"/>
              </w:rPr>
            </w:pPr>
            <w:r w:rsidRPr="00DB7415">
              <w:rPr>
                <w:sz w:val="20"/>
              </w:rPr>
              <w:t>17</w:t>
            </w:r>
          </w:p>
        </w:tc>
      </w:tr>
      <w:tr w:rsidR="0018205F" w:rsidRPr="00DB7415" w:rsidTr="0051786E">
        <w:trPr>
          <w:trHeight w:val="298"/>
        </w:trPr>
        <w:tc>
          <w:tcPr>
            <w:tcW w:w="4860" w:type="dxa"/>
            <w:tcBorders>
              <w:top w:val="single" w:sz="4" w:space="0" w:color="000000"/>
              <w:left w:val="single" w:sz="4" w:space="0" w:color="000000"/>
              <w:bottom w:val="single" w:sz="4" w:space="0" w:color="000000"/>
              <w:right w:val="single" w:sz="4" w:space="0" w:color="000000"/>
            </w:tcBorders>
          </w:tcPr>
          <w:p w:rsidR="0018205F" w:rsidRPr="00DB7415" w:rsidRDefault="0018205F" w:rsidP="00A52794">
            <w:pPr>
              <w:spacing w:after="0" w:line="259" w:lineRule="auto"/>
              <w:ind w:left="0" w:right="0" w:firstLine="0"/>
              <w:jc w:val="left"/>
            </w:pPr>
            <w:r w:rsidRPr="00DB7415">
              <w:rPr>
                <w:sz w:val="20"/>
              </w:rPr>
              <w:t xml:space="preserve">N° Fratture Frontali </w:t>
            </w:r>
          </w:p>
        </w:tc>
        <w:tc>
          <w:tcPr>
            <w:tcW w:w="1080" w:type="dxa"/>
            <w:tcBorders>
              <w:top w:val="single" w:sz="4" w:space="0" w:color="000000"/>
              <w:left w:val="single" w:sz="4" w:space="0" w:color="000000"/>
              <w:bottom w:val="single" w:sz="4" w:space="0" w:color="000000"/>
              <w:right w:val="single" w:sz="4" w:space="0" w:color="000000"/>
            </w:tcBorders>
          </w:tcPr>
          <w:p w:rsidR="0018205F" w:rsidRPr="00DB7415" w:rsidRDefault="0018205F" w:rsidP="00A52794">
            <w:pPr>
              <w:spacing w:after="0" w:line="259" w:lineRule="auto"/>
              <w:ind w:left="7" w:right="0" w:firstLine="0"/>
              <w:jc w:val="center"/>
            </w:pPr>
            <w:r w:rsidRPr="00DB7415">
              <w:rPr>
                <w:sz w:val="20"/>
              </w:rPr>
              <w:t xml:space="preserve">5 </w:t>
            </w:r>
          </w:p>
        </w:tc>
        <w:tc>
          <w:tcPr>
            <w:tcW w:w="1080" w:type="dxa"/>
            <w:tcBorders>
              <w:top w:val="single" w:sz="4" w:space="0" w:color="000000"/>
              <w:left w:val="single" w:sz="4" w:space="0" w:color="000000"/>
              <w:bottom w:val="single" w:sz="4" w:space="0" w:color="000000"/>
              <w:right w:val="single" w:sz="4" w:space="0" w:color="000000"/>
            </w:tcBorders>
          </w:tcPr>
          <w:p w:rsidR="0018205F" w:rsidRPr="00DB7415" w:rsidRDefault="0018205F" w:rsidP="00A52794">
            <w:pPr>
              <w:spacing w:after="0" w:line="259" w:lineRule="auto"/>
              <w:ind w:left="7" w:right="0" w:firstLine="0"/>
              <w:jc w:val="center"/>
            </w:pPr>
            <w:r w:rsidRPr="00DB7415">
              <w:rPr>
                <w:sz w:val="20"/>
              </w:rPr>
              <w:t xml:space="preserve">3 </w:t>
            </w:r>
          </w:p>
        </w:tc>
        <w:tc>
          <w:tcPr>
            <w:tcW w:w="1080" w:type="dxa"/>
            <w:tcBorders>
              <w:top w:val="single" w:sz="4" w:space="0" w:color="000000"/>
              <w:left w:val="single" w:sz="4" w:space="0" w:color="000000"/>
              <w:bottom w:val="single" w:sz="4" w:space="0" w:color="000000"/>
              <w:right w:val="single" w:sz="4" w:space="0" w:color="000000"/>
            </w:tcBorders>
          </w:tcPr>
          <w:p w:rsidR="0018205F" w:rsidRPr="00DB7415" w:rsidRDefault="0018205F" w:rsidP="00A52794">
            <w:pPr>
              <w:spacing w:after="0" w:line="259" w:lineRule="auto"/>
              <w:ind w:left="7" w:right="0" w:firstLine="0"/>
              <w:jc w:val="center"/>
              <w:rPr>
                <w:sz w:val="20"/>
              </w:rPr>
            </w:pPr>
            <w:r w:rsidRPr="00DB7415">
              <w:rPr>
                <w:sz w:val="20"/>
              </w:rPr>
              <w:t>2</w:t>
            </w:r>
          </w:p>
        </w:tc>
      </w:tr>
      <w:tr w:rsidR="0018205F" w:rsidTr="0051786E">
        <w:trPr>
          <w:trHeight w:val="298"/>
        </w:trPr>
        <w:tc>
          <w:tcPr>
            <w:tcW w:w="4860" w:type="dxa"/>
            <w:tcBorders>
              <w:top w:val="single" w:sz="4" w:space="0" w:color="000000"/>
              <w:left w:val="single" w:sz="4" w:space="0" w:color="000000"/>
              <w:bottom w:val="single" w:sz="4" w:space="0" w:color="000000"/>
              <w:right w:val="single" w:sz="4" w:space="0" w:color="000000"/>
            </w:tcBorders>
          </w:tcPr>
          <w:p w:rsidR="0018205F" w:rsidRPr="00DB7415" w:rsidRDefault="0018205F" w:rsidP="00A52794">
            <w:pPr>
              <w:spacing w:after="0" w:line="259" w:lineRule="auto"/>
              <w:ind w:left="0" w:right="0" w:firstLine="0"/>
              <w:jc w:val="left"/>
            </w:pPr>
            <w:r w:rsidRPr="00DB7415">
              <w:rPr>
                <w:sz w:val="20"/>
              </w:rPr>
              <w:t xml:space="preserve">N° Fratture Nasali </w:t>
            </w:r>
          </w:p>
        </w:tc>
        <w:tc>
          <w:tcPr>
            <w:tcW w:w="1080" w:type="dxa"/>
            <w:tcBorders>
              <w:top w:val="single" w:sz="4" w:space="0" w:color="000000"/>
              <w:left w:val="single" w:sz="4" w:space="0" w:color="000000"/>
              <w:bottom w:val="single" w:sz="4" w:space="0" w:color="000000"/>
              <w:right w:val="single" w:sz="4" w:space="0" w:color="000000"/>
            </w:tcBorders>
          </w:tcPr>
          <w:p w:rsidR="0018205F" w:rsidRPr="00DB7415" w:rsidRDefault="0018205F" w:rsidP="00A52794">
            <w:pPr>
              <w:spacing w:after="0" w:line="259" w:lineRule="auto"/>
              <w:ind w:left="7" w:right="0" w:firstLine="0"/>
              <w:jc w:val="center"/>
            </w:pPr>
            <w:r w:rsidRPr="00DB7415">
              <w:rPr>
                <w:sz w:val="20"/>
              </w:rPr>
              <w:t xml:space="preserve">12 </w:t>
            </w:r>
          </w:p>
        </w:tc>
        <w:tc>
          <w:tcPr>
            <w:tcW w:w="1080" w:type="dxa"/>
            <w:tcBorders>
              <w:top w:val="single" w:sz="4" w:space="0" w:color="000000"/>
              <w:left w:val="single" w:sz="4" w:space="0" w:color="000000"/>
              <w:bottom w:val="single" w:sz="4" w:space="0" w:color="000000"/>
              <w:right w:val="single" w:sz="4" w:space="0" w:color="000000"/>
            </w:tcBorders>
          </w:tcPr>
          <w:p w:rsidR="0018205F" w:rsidRPr="00DB7415" w:rsidRDefault="0018205F" w:rsidP="00A52794">
            <w:pPr>
              <w:spacing w:after="0" w:line="259" w:lineRule="auto"/>
              <w:ind w:left="7" w:right="0" w:firstLine="0"/>
              <w:jc w:val="center"/>
            </w:pPr>
            <w:r w:rsidRPr="00DB7415">
              <w:rPr>
                <w:sz w:val="20"/>
              </w:rPr>
              <w:t xml:space="preserve">6 </w:t>
            </w:r>
          </w:p>
        </w:tc>
        <w:tc>
          <w:tcPr>
            <w:tcW w:w="1080" w:type="dxa"/>
            <w:tcBorders>
              <w:top w:val="single" w:sz="4" w:space="0" w:color="000000"/>
              <w:left w:val="single" w:sz="4" w:space="0" w:color="000000"/>
              <w:bottom w:val="single" w:sz="4" w:space="0" w:color="000000"/>
              <w:right w:val="single" w:sz="4" w:space="0" w:color="000000"/>
            </w:tcBorders>
          </w:tcPr>
          <w:p w:rsidR="0018205F" w:rsidRPr="00DB7415" w:rsidRDefault="0018205F" w:rsidP="00A52794">
            <w:pPr>
              <w:spacing w:after="0" w:line="259" w:lineRule="auto"/>
              <w:ind w:left="7" w:right="0" w:firstLine="0"/>
              <w:jc w:val="center"/>
              <w:rPr>
                <w:sz w:val="20"/>
              </w:rPr>
            </w:pPr>
            <w:r w:rsidRPr="00DB7415">
              <w:rPr>
                <w:sz w:val="20"/>
              </w:rPr>
              <w:t>17</w:t>
            </w:r>
          </w:p>
        </w:tc>
      </w:tr>
    </w:tbl>
    <w:p w:rsidR="0018205F" w:rsidRDefault="0018205F">
      <w:pPr>
        <w:spacing w:after="0" w:line="259" w:lineRule="auto"/>
        <w:ind w:left="0" w:right="0" w:firstLine="0"/>
        <w:jc w:val="left"/>
      </w:pPr>
      <w:r>
        <w:rPr>
          <w:sz w:val="20"/>
        </w:rPr>
        <w:t xml:space="preserve"> </w:t>
      </w:r>
    </w:p>
    <w:p w:rsidR="0018205F" w:rsidRDefault="0018205F">
      <w:pPr>
        <w:spacing w:after="16" w:line="259" w:lineRule="auto"/>
        <w:ind w:left="0" w:right="0" w:firstLine="0"/>
        <w:jc w:val="left"/>
      </w:pPr>
      <w:r>
        <w:t xml:space="preserve"> </w:t>
      </w:r>
    </w:p>
    <w:p w:rsidR="0018205F" w:rsidRDefault="0018205F">
      <w:pPr>
        <w:pStyle w:val="Heading2"/>
        <w:ind w:left="-5"/>
      </w:pPr>
      <w:r>
        <w:t xml:space="preserve">GARANZIE SPECIFICHE  </w:t>
      </w:r>
    </w:p>
    <w:p w:rsidR="0018205F" w:rsidRDefault="0018205F">
      <w:pPr>
        <w:spacing w:after="0" w:line="259" w:lineRule="auto"/>
        <w:ind w:left="0" w:right="0" w:firstLine="0"/>
        <w:jc w:val="left"/>
      </w:pPr>
      <w:r>
        <w:t xml:space="preserve"> </w:t>
      </w:r>
    </w:p>
    <w:p w:rsidR="0018205F" w:rsidRPr="00ED693B" w:rsidRDefault="0018205F">
      <w:pPr>
        <w:pStyle w:val="Heading3"/>
        <w:ind w:left="-5"/>
        <w:rPr>
          <w:u w:val="single"/>
        </w:rPr>
      </w:pPr>
      <w:r w:rsidRPr="00ED693B">
        <w:rPr>
          <w:u w:val="single"/>
        </w:rPr>
        <w:t xml:space="preserve">GARANZIE CLINICO / ORGANIZZATIVE / ASSISTENZIALI </w:t>
      </w:r>
    </w:p>
    <w:p w:rsidR="0018205F" w:rsidRPr="00EB4767" w:rsidRDefault="0018205F">
      <w:pPr>
        <w:ind w:left="-5" w:right="113"/>
      </w:pPr>
      <w:r w:rsidRPr="00EB4767">
        <w:t xml:space="preserve">La Struttura è centro di riferimento per il quadrante nel trattamento della traumatologia cranio-facciale. </w:t>
      </w:r>
    </w:p>
    <w:p w:rsidR="0018205F" w:rsidRPr="00EB4767" w:rsidRDefault="0018205F">
      <w:pPr>
        <w:ind w:left="-5" w:right="113"/>
      </w:pPr>
      <w:r w:rsidRPr="00EB4767">
        <w:t xml:space="preserve">I pazienti afferiscono alla selezione clinico-diagnostica di triage e vengono visitati in consulenza presso il DEA, viene quindi avviata una strategia diagnostico-clinico-terapeutica in collaborazione con i servizi di radiodiagnostica, oculistica e neurochirurgia per la traumatologia complessa che coinvolge l’apparato visivo e l’encefalo. Vengono seguiti ed applicati i protocolli internazionali per il trattamento di tali traumi. </w:t>
      </w:r>
    </w:p>
    <w:p w:rsidR="0018205F" w:rsidRPr="00EB4767" w:rsidRDefault="0018205F">
      <w:pPr>
        <w:ind w:left="-5" w:right="113"/>
      </w:pPr>
      <w:r w:rsidRPr="00EB4767">
        <w:t xml:space="preserve">La struttura si avvale del sistema di visualizzazione delle immagini in rete Tempore, che consente una prima valutazione dei traumatismi ricoverati c/o altre sedi del quadrante e consente quindi di evitare il trasporto del malato in caso non ce ne sia la necessità. </w:t>
      </w:r>
    </w:p>
    <w:p w:rsidR="0018205F" w:rsidRPr="00EB4767" w:rsidRDefault="0018205F">
      <w:pPr>
        <w:spacing w:after="0" w:line="259" w:lineRule="auto"/>
        <w:ind w:left="0" w:right="0" w:firstLine="0"/>
        <w:jc w:val="left"/>
      </w:pPr>
      <w:r w:rsidRPr="00EB4767">
        <w:t xml:space="preserve"> </w:t>
      </w:r>
    </w:p>
    <w:p w:rsidR="0018205F" w:rsidRPr="0051786E" w:rsidRDefault="0018205F">
      <w:pPr>
        <w:spacing w:after="0" w:line="259" w:lineRule="auto"/>
        <w:ind w:left="0" w:right="0" w:firstLine="0"/>
        <w:jc w:val="left"/>
        <w:rPr>
          <w:highlight w:val="yellow"/>
        </w:rPr>
      </w:pPr>
      <w:r w:rsidRPr="0051786E">
        <w:rPr>
          <w:highlight w:val="yellow"/>
        </w:rPr>
        <w:t xml:space="preserve"> </w:t>
      </w:r>
    </w:p>
    <w:p w:rsidR="0018205F" w:rsidRPr="00ED693B" w:rsidRDefault="0018205F">
      <w:pPr>
        <w:pStyle w:val="Heading3"/>
        <w:ind w:left="-5"/>
        <w:rPr>
          <w:u w:val="single"/>
        </w:rPr>
      </w:pPr>
      <w:r w:rsidRPr="00ED693B">
        <w:rPr>
          <w:u w:val="single"/>
        </w:rPr>
        <w:t xml:space="preserve">GARANZIE PROFESSIONALI </w:t>
      </w:r>
    </w:p>
    <w:p w:rsidR="0018205F" w:rsidRPr="00ED693B" w:rsidRDefault="0018205F">
      <w:pPr>
        <w:ind w:left="-5" w:right="113"/>
      </w:pPr>
      <w:r w:rsidRPr="00ED693B">
        <w:t xml:space="preserve">La Struttura si avvale di professionisti specialisti in chirurgia maxillo-facciale. </w:t>
      </w:r>
    </w:p>
    <w:p w:rsidR="0018205F" w:rsidRPr="00ED693B" w:rsidRDefault="0018205F">
      <w:pPr>
        <w:ind w:left="-5" w:right="113"/>
      </w:pPr>
      <w:r w:rsidRPr="00ED693B">
        <w:t xml:space="preserve">Tutti i professionisti afferenti alla Struttura collaborano agli interventi chirurgici sia in elezione che in urgenza e partecipano al programma di addestramento verificato annualmente. </w:t>
      </w:r>
    </w:p>
    <w:p w:rsidR="0018205F" w:rsidRPr="0051786E" w:rsidRDefault="0018205F">
      <w:pPr>
        <w:spacing w:after="0" w:line="259" w:lineRule="auto"/>
        <w:ind w:left="0" w:right="0" w:firstLine="0"/>
        <w:jc w:val="left"/>
        <w:rPr>
          <w:highlight w:val="yellow"/>
        </w:rPr>
      </w:pPr>
      <w:r w:rsidRPr="0051786E">
        <w:rPr>
          <w:highlight w:val="yellow"/>
        </w:rPr>
        <w:t xml:space="preserve"> </w:t>
      </w:r>
    </w:p>
    <w:p w:rsidR="0018205F" w:rsidRPr="00ED693B" w:rsidRDefault="0018205F">
      <w:pPr>
        <w:pStyle w:val="Heading3"/>
        <w:ind w:left="-5"/>
        <w:rPr>
          <w:u w:val="single"/>
        </w:rPr>
      </w:pPr>
      <w:r w:rsidRPr="00ED693B">
        <w:rPr>
          <w:u w:val="single"/>
        </w:rPr>
        <w:t xml:space="preserve">GARANZIE TECNOLOGICO / STRUTTURALI </w:t>
      </w:r>
    </w:p>
    <w:p w:rsidR="0018205F" w:rsidRPr="00EB4767" w:rsidRDefault="0018205F">
      <w:pPr>
        <w:ind w:left="-5" w:right="113"/>
      </w:pPr>
      <w:r w:rsidRPr="00EB4767">
        <w:t xml:space="preserve">Nel caso di fratture particolarmente complesse o nel caso di fracassi facciali viene elaborata e confezionata una “replica” solida del massiccio facciale in modo da poter effettuare misurazioni e simulazioni su modello in resina degli spostamenti da attuare al momento dell’intervento chirurgico. </w:t>
      </w:r>
    </w:p>
    <w:p w:rsidR="0018205F" w:rsidRPr="00EB4767" w:rsidRDefault="0018205F">
      <w:pPr>
        <w:ind w:left="-5" w:right="113"/>
      </w:pPr>
      <w:r w:rsidRPr="00EB4767">
        <w:t xml:space="preserve">La struttura si avvale inoltre di monitor, fibre ottiche e strumentario chirurgico dedicato per il trattamento endoscopico di fratture del condilo mandibolare. </w:t>
      </w:r>
    </w:p>
    <w:p w:rsidR="0018205F" w:rsidRPr="00EB4767" w:rsidRDefault="0018205F">
      <w:pPr>
        <w:spacing w:after="0" w:line="259" w:lineRule="auto"/>
        <w:ind w:left="0" w:right="0" w:firstLine="0"/>
        <w:jc w:val="left"/>
      </w:pPr>
      <w:r w:rsidRPr="00EB4767">
        <w:t xml:space="preserve"> </w:t>
      </w:r>
    </w:p>
    <w:p w:rsidR="0018205F" w:rsidRPr="00ED693B" w:rsidRDefault="0018205F">
      <w:pPr>
        <w:pStyle w:val="Heading3"/>
        <w:ind w:left="-5"/>
        <w:rPr>
          <w:u w:val="single"/>
        </w:rPr>
      </w:pPr>
      <w:r w:rsidRPr="00ED693B">
        <w:rPr>
          <w:u w:val="single"/>
        </w:rPr>
        <w:t xml:space="preserve">GARANZIE SCIENTIFICHE </w:t>
      </w:r>
    </w:p>
    <w:p w:rsidR="0018205F" w:rsidRDefault="0018205F">
      <w:pPr>
        <w:ind w:left="-5" w:right="113"/>
      </w:pPr>
      <w:r w:rsidRPr="00EB4767">
        <w:t>Il personale medico universitario e ospedaliero è autore di numerose pubblicazioni su riviste specialistiche Nazionali ed Internazionali e partecipa costantemente ai congressi nazionali della società italiana di Chirurgia Maxillo-Facciale e a corsi di aggiornamento e congressi sia nazionali sia internazionali.</w:t>
      </w:r>
      <w:r>
        <w:t xml:space="preserve"> </w:t>
      </w:r>
    </w:p>
    <w:p w:rsidR="0018205F" w:rsidRDefault="0018205F">
      <w:pPr>
        <w:spacing w:after="0" w:line="259" w:lineRule="auto"/>
        <w:ind w:left="0" w:right="0" w:firstLine="0"/>
        <w:jc w:val="left"/>
      </w:pPr>
      <w:r>
        <w:t xml:space="preserve"> </w:t>
      </w:r>
    </w:p>
    <w:p w:rsidR="0018205F" w:rsidRPr="00ED693B" w:rsidRDefault="0018205F">
      <w:pPr>
        <w:spacing w:line="250" w:lineRule="auto"/>
        <w:ind w:left="-5" w:right="0"/>
        <w:jc w:val="left"/>
        <w:rPr>
          <w:u w:val="single"/>
        </w:rPr>
      </w:pPr>
      <w:r w:rsidRPr="00ED693B">
        <w:rPr>
          <w:u w:val="single"/>
        </w:rPr>
        <w:t xml:space="preserve">GARANZIE RAPPORTO COL PAZIENTE / SICUREZZA DEL PAZIENTE </w:t>
      </w:r>
    </w:p>
    <w:p w:rsidR="0018205F" w:rsidRDefault="0018205F">
      <w:pPr>
        <w:ind w:left="-5" w:right="113"/>
      </w:pPr>
      <w:r>
        <w:t xml:space="preserve">Vedasi le altre garanzie </w:t>
      </w:r>
    </w:p>
    <w:p w:rsidR="0018205F" w:rsidRDefault="0018205F">
      <w:pPr>
        <w:spacing w:after="16" w:line="259" w:lineRule="auto"/>
        <w:ind w:left="0" w:right="0" w:firstLine="0"/>
        <w:jc w:val="left"/>
      </w:pPr>
      <w:r>
        <w:t xml:space="preserve"> </w:t>
      </w:r>
    </w:p>
    <w:p w:rsidR="0018205F" w:rsidRDefault="0018205F">
      <w:pPr>
        <w:pStyle w:val="Heading2"/>
        <w:ind w:left="-5"/>
      </w:pPr>
      <w:r>
        <w:t xml:space="preserve">ACCESSIBILITA’ E TEMPI DI ATTESA </w:t>
      </w:r>
    </w:p>
    <w:p w:rsidR="0018205F" w:rsidRDefault="0018205F">
      <w:pPr>
        <w:spacing w:after="0" w:line="259" w:lineRule="auto"/>
        <w:ind w:left="0" w:right="0" w:firstLine="0"/>
        <w:jc w:val="left"/>
      </w:pPr>
      <w:r>
        <w:t xml:space="preserve"> </w:t>
      </w:r>
    </w:p>
    <w:tbl>
      <w:tblPr>
        <w:tblW w:w="8213" w:type="dxa"/>
        <w:tblCellMar>
          <w:top w:w="42" w:type="dxa"/>
          <w:right w:w="115" w:type="dxa"/>
        </w:tblCellMar>
        <w:tblLook w:val="00A0"/>
      </w:tblPr>
      <w:tblGrid>
        <w:gridCol w:w="5215"/>
        <w:gridCol w:w="2998"/>
      </w:tblGrid>
      <w:tr w:rsidR="0018205F" w:rsidTr="00A52794">
        <w:trPr>
          <w:trHeight w:val="240"/>
        </w:trPr>
        <w:tc>
          <w:tcPr>
            <w:tcW w:w="5215" w:type="dxa"/>
            <w:tcBorders>
              <w:top w:val="single" w:sz="4" w:space="0" w:color="000000"/>
              <w:left w:val="single" w:sz="4" w:space="0" w:color="000000"/>
              <w:bottom w:val="single" w:sz="4" w:space="0" w:color="000000"/>
              <w:right w:val="single" w:sz="4" w:space="0" w:color="000000"/>
            </w:tcBorders>
          </w:tcPr>
          <w:p w:rsidR="0018205F" w:rsidRPr="00A52794" w:rsidRDefault="0018205F" w:rsidP="00A52794">
            <w:pPr>
              <w:spacing w:after="0" w:line="259" w:lineRule="auto"/>
              <w:ind w:left="0" w:right="0" w:firstLine="0"/>
              <w:jc w:val="left"/>
            </w:pPr>
            <w:r w:rsidRPr="00A52794">
              <w:rPr>
                <w:sz w:val="20"/>
              </w:rPr>
              <w:t xml:space="preserve">Attività </w:t>
            </w:r>
          </w:p>
        </w:tc>
        <w:tc>
          <w:tcPr>
            <w:tcW w:w="2998" w:type="dxa"/>
            <w:tcBorders>
              <w:top w:val="single" w:sz="4" w:space="0" w:color="000000"/>
              <w:left w:val="single" w:sz="4" w:space="0" w:color="000000"/>
              <w:bottom w:val="single" w:sz="4" w:space="0" w:color="000000"/>
              <w:right w:val="single" w:sz="4" w:space="0" w:color="000000"/>
            </w:tcBorders>
          </w:tcPr>
          <w:p w:rsidR="0018205F" w:rsidRPr="00A52794" w:rsidRDefault="0018205F" w:rsidP="00A52794">
            <w:pPr>
              <w:spacing w:after="0" w:line="259" w:lineRule="auto"/>
              <w:ind w:left="0" w:right="0" w:firstLine="0"/>
              <w:jc w:val="left"/>
            </w:pPr>
            <w:r w:rsidRPr="00A52794">
              <w:rPr>
                <w:sz w:val="20"/>
              </w:rPr>
              <w:t xml:space="preserve">TEMPI DI ATTESA </w:t>
            </w:r>
          </w:p>
        </w:tc>
      </w:tr>
      <w:tr w:rsidR="0018205F" w:rsidTr="00A52794">
        <w:trPr>
          <w:trHeight w:val="240"/>
        </w:trPr>
        <w:tc>
          <w:tcPr>
            <w:tcW w:w="5215" w:type="dxa"/>
            <w:tcBorders>
              <w:top w:val="single" w:sz="4" w:space="0" w:color="000000"/>
              <w:left w:val="single" w:sz="4" w:space="0" w:color="000000"/>
              <w:bottom w:val="single" w:sz="4" w:space="0" w:color="000000"/>
              <w:right w:val="single" w:sz="4" w:space="0" w:color="000000"/>
            </w:tcBorders>
          </w:tcPr>
          <w:p w:rsidR="0018205F" w:rsidRPr="00A52794" w:rsidRDefault="0018205F" w:rsidP="00A52794">
            <w:pPr>
              <w:spacing w:after="0" w:line="259" w:lineRule="auto"/>
              <w:ind w:left="0" w:right="0" w:firstLine="0"/>
              <w:jc w:val="left"/>
            </w:pPr>
            <w:r w:rsidRPr="00A52794">
              <w:rPr>
                <w:sz w:val="20"/>
              </w:rPr>
              <w:t xml:space="preserve">Ricoveri in urgenza </w:t>
            </w:r>
          </w:p>
        </w:tc>
        <w:tc>
          <w:tcPr>
            <w:tcW w:w="2998" w:type="dxa"/>
            <w:tcBorders>
              <w:top w:val="single" w:sz="4" w:space="0" w:color="000000"/>
              <w:left w:val="single" w:sz="4" w:space="0" w:color="000000"/>
              <w:bottom w:val="single" w:sz="4" w:space="0" w:color="000000"/>
              <w:right w:val="single" w:sz="4" w:space="0" w:color="000000"/>
            </w:tcBorders>
          </w:tcPr>
          <w:p w:rsidR="0018205F" w:rsidRPr="00A52794" w:rsidRDefault="0018205F" w:rsidP="00A52794">
            <w:pPr>
              <w:spacing w:after="0" w:line="259" w:lineRule="auto"/>
              <w:ind w:left="0" w:right="0" w:firstLine="0"/>
              <w:jc w:val="left"/>
            </w:pPr>
            <w:r w:rsidRPr="00A52794">
              <w:rPr>
                <w:sz w:val="20"/>
              </w:rPr>
              <w:t xml:space="preserve">immediato </w:t>
            </w:r>
          </w:p>
        </w:tc>
      </w:tr>
      <w:tr w:rsidR="0018205F" w:rsidTr="00A52794">
        <w:trPr>
          <w:trHeight w:val="240"/>
        </w:trPr>
        <w:tc>
          <w:tcPr>
            <w:tcW w:w="5215" w:type="dxa"/>
            <w:tcBorders>
              <w:top w:val="single" w:sz="4" w:space="0" w:color="000000"/>
              <w:left w:val="single" w:sz="4" w:space="0" w:color="000000"/>
              <w:bottom w:val="single" w:sz="4" w:space="0" w:color="000000"/>
              <w:right w:val="single" w:sz="4" w:space="0" w:color="000000"/>
            </w:tcBorders>
          </w:tcPr>
          <w:p w:rsidR="0018205F" w:rsidRPr="00A52794" w:rsidRDefault="0018205F" w:rsidP="00A52794">
            <w:pPr>
              <w:spacing w:after="0" w:line="259" w:lineRule="auto"/>
              <w:ind w:left="0" w:right="0" w:firstLine="0"/>
              <w:jc w:val="left"/>
            </w:pPr>
            <w:r w:rsidRPr="00A52794">
              <w:rPr>
                <w:sz w:val="20"/>
              </w:rPr>
              <w:t xml:space="preserve">Ricoveri programmati per trasferimento da altra Azienda </w:t>
            </w:r>
          </w:p>
        </w:tc>
        <w:tc>
          <w:tcPr>
            <w:tcW w:w="2998" w:type="dxa"/>
            <w:tcBorders>
              <w:top w:val="single" w:sz="4" w:space="0" w:color="000000"/>
              <w:left w:val="single" w:sz="4" w:space="0" w:color="000000"/>
              <w:bottom w:val="single" w:sz="4" w:space="0" w:color="000000"/>
              <w:right w:val="single" w:sz="4" w:space="0" w:color="000000"/>
            </w:tcBorders>
          </w:tcPr>
          <w:p w:rsidR="0018205F" w:rsidRPr="00A52794" w:rsidRDefault="0018205F" w:rsidP="00A52794">
            <w:pPr>
              <w:spacing w:after="0" w:line="259" w:lineRule="auto"/>
              <w:ind w:left="0" w:right="0" w:firstLine="0"/>
              <w:jc w:val="left"/>
            </w:pPr>
            <w:r w:rsidRPr="00A52794">
              <w:rPr>
                <w:sz w:val="20"/>
              </w:rPr>
              <w:t xml:space="preserve">Concordato secondo l’urgenza </w:t>
            </w:r>
          </w:p>
        </w:tc>
      </w:tr>
      <w:tr w:rsidR="0018205F" w:rsidTr="00A52794">
        <w:trPr>
          <w:trHeight w:val="240"/>
        </w:trPr>
        <w:tc>
          <w:tcPr>
            <w:tcW w:w="5215" w:type="dxa"/>
            <w:tcBorders>
              <w:top w:val="single" w:sz="4" w:space="0" w:color="000000"/>
              <w:left w:val="single" w:sz="4" w:space="0" w:color="000000"/>
              <w:bottom w:val="single" w:sz="4" w:space="0" w:color="000000"/>
              <w:right w:val="single" w:sz="4" w:space="0" w:color="000000"/>
            </w:tcBorders>
          </w:tcPr>
          <w:p w:rsidR="0018205F" w:rsidRPr="00A52794" w:rsidRDefault="0018205F" w:rsidP="00A52794">
            <w:pPr>
              <w:spacing w:after="0" w:line="259" w:lineRule="auto"/>
              <w:ind w:left="0" w:right="0" w:firstLine="0"/>
              <w:jc w:val="left"/>
            </w:pPr>
            <w:r w:rsidRPr="00A52794">
              <w:rPr>
                <w:sz w:val="20"/>
              </w:rPr>
              <w:t xml:space="preserve">Ricovero ordinario per trattamento di esiti </w:t>
            </w:r>
          </w:p>
        </w:tc>
        <w:tc>
          <w:tcPr>
            <w:tcW w:w="2998" w:type="dxa"/>
            <w:tcBorders>
              <w:top w:val="single" w:sz="4" w:space="0" w:color="000000"/>
              <w:left w:val="single" w:sz="4" w:space="0" w:color="000000"/>
              <w:bottom w:val="single" w:sz="4" w:space="0" w:color="000000"/>
              <w:right w:val="single" w:sz="4" w:space="0" w:color="000000"/>
            </w:tcBorders>
          </w:tcPr>
          <w:p w:rsidR="0018205F" w:rsidRPr="00A52794" w:rsidRDefault="0018205F" w:rsidP="00A52794">
            <w:pPr>
              <w:spacing w:after="0" w:line="259" w:lineRule="auto"/>
              <w:ind w:left="0" w:right="0" w:firstLine="0"/>
              <w:jc w:val="left"/>
            </w:pPr>
            <w:r w:rsidRPr="00A52794">
              <w:rPr>
                <w:sz w:val="20"/>
              </w:rPr>
              <w:t xml:space="preserve">3 mesi </w:t>
            </w:r>
          </w:p>
        </w:tc>
      </w:tr>
      <w:tr w:rsidR="0018205F" w:rsidTr="00A52794">
        <w:trPr>
          <w:trHeight w:val="238"/>
        </w:trPr>
        <w:tc>
          <w:tcPr>
            <w:tcW w:w="5215" w:type="dxa"/>
            <w:tcBorders>
              <w:top w:val="single" w:sz="4" w:space="0" w:color="000000"/>
              <w:left w:val="single" w:sz="4" w:space="0" w:color="000000"/>
              <w:bottom w:val="single" w:sz="4" w:space="0" w:color="000000"/>
              <w:right w:val="single" w:sz="4" w:space="0" w:color="000000"/>
            </w:tcBorders>
          </w:tcPr>
          <w:p w:rsidR="0018205F" w:rsidRPr="00A52794" w:rsidRDefault="0018205F" w:rsidP="00A52794">
            <w:pPr>
              <w:spacing w:after="0" w:line="259" w:lineRule="auto"/>
              <w:ind w:left="0" w:right="0" w:firstLine="0"/>
              <w:jc w:val="left"/>
            </w:pPr>
            <w:r w:rsidRPr="00A52794">
              <w:rPr>
                <w:sz w:val="20"/>
              </w:rPr>
              <w:t xml:space="preserve">Follow up ambulatoriale </w:t>
            </w:r>
          </w:p>
        </w:tc>
        <w:tc>
          <w:tcPr>
            <w:tcW w:w="2998" w:type="dxa"/>
            <w:tcBorders>
              <w:top w:val="single" w:sz="4" w:space="0" w:color="000000"/>
              <w:left w:val="single" w:sz="4" w:space="0" w:color="000000"/>
              <w:bottom w:val="single" w:sz="4" w:space="0" w:color="000000"/>
              <w:right w:val="single" w:sz="4" w:space="0" w:color="000000"/>
            </w:tcBorders>
          </w:tcPr>
          <w:p w:rsidR="0018205F" w:rsidRPr="00A52794" w:rsidRDefault="0018205F" w:rsidP="00A52794">
            <w:pPr>
              <w:spacing w:after="0" w:line="259" w:lineRule="auto"/>
              <w:ind w:left="0" w:right="0" w:firstLine="0"/>
              <w:jc w:val="left"/>
            </w:pPr>
            <w:r w:rsidRPr="00A52794">
              <w:rPr>
                <w:sz w:val="20"/>
              </w:rPr>
              <w:t xml:space="preserve">Concordato alla dimissione </w:t>
            </w:r>
          </w:p>
        </w:tc>
      </w:tr>
    </w:tbl>
    <w:p w:rsidR="0018205F" w:rsidRDefault="0018205F">
      <w:pPr>
        <w:spacing w:after="213" w:line="259" w:lineRule="auto"/>
        <w:ind w:left="0" w:right="0" w:firstLine="0"/>
        <w:jc w:val="left"/>
      </w:pPr>
      <w:r>
        <w:rPr>
          <w:sz w:val="28"/>
        </w:rPr>
        <w:t xml:space="preserve"> </w:t>
      </w:r>
    </w:p>
    <w:p w:rsidR="0018205F" w:rsidRPr="00EB4767" w:rsidRDefault="0018205F">
      <w:pPr>
        <w:pStyle w:val="Heading2"/>
        <w:ind w:left="-5"/>
      </w:pPr>
      <w:r w:rsidRPr="00EB4767">
        <w:t>PROGETTI DI MIGLIORAMENTO PER L’ANNO 2016</w:t>
      </w:r>
      <w:r w:rsidRPr="00EB4767">
        <w:rPr>
          <w:rFonts w:cs="Arial"/>
        </w:rPr>
        <w:t xml:space="preserve"> </w:t>
      </w:r>
    </w:p>
    <w:p w:rsidR="0018205F" w:rsidRPr="00EB4767" w:rsidRDefault="0018205F">
      <w:pPr>
        <w:ind w:left="-5" w:right="113"/>
      </w:pPr>
      <w:r w:rsidRPr="00EB4767">
        <w:t xml:space="preserve">Ricostruzione su replica solida delle pareti delle orbite con pre-modellazione di mesh in titanio e posizionamento in sede di intervento chirurgico.  </w:t>
      </w:r>
    </w:p>
    <w:p w:rsidR="0018205F" w:rsidRPr="00EB4767" w:rsidRDefault="0018205F">
      <w:pPr>
        <w:ind w:left="-5" w:right="113"/>
      </w:pPr>
      <w:r w:rsidRPr="00EB4767">
        <w:t xml:space="preserve">Utilizzo di placche e viti riassorbibili per il trattamento delle fratture in età pediatrica. </w:t>
      </w:r>
    </w:p>
    <w:p w:rsidR="0018205F" w:rsidRPr="00EB4767" w:rsidRDefault="0018205F">
      <w:pPr>
        <w:ind w:left="-5" w:right="113"/>
      </w:pPr>
      <w:r w:rsidRPr="00EB4767">
        <w:t xml:space="preserve">Incremento del trattamento a distanza dei difetti estetici (asimmetrie, esiti cicatriziali) nei pazienti con esito di trauma facciale, trattamenti radianti o resezioni tumorali, mediante lipofilling con tecnica di Coleman nell’ambito del progetto “Ruolo delle cellule mesenchimali derivate dal tessuto adiposo nella rigenerazione tissutale in campo maxillo-facciale”. </w:t>
      </w:r>
    </w:p>
    <w:p w:rsidR="0018205F" w:rsidRDefault="0018205F">
      <w:pPr>
        <w:ind w:left="-5" w:right="113"/>
      </w:pPr>
      <w:r w:rsidRPr="00EB4767">
        <w:t>Dal mese di Aprile 2015 è stato istituito un servizio di consulenza specialistica Maxillo-Facciale c/o l’Ospedale degli Infermi di Biella, al fine di ridurre i trasferimenti dei malati ricoverati.</w:t>
      </w:r>
      <w:r>
        <w:t xml:space="preserve"> </w:t>
      </w:r>
    </w:p>
    <w:p w:rsidR="0018205F" w:rsidRDefault="0018205F">
      <w:pPr>
        <w:spacing w:after="0" w:line="259" w:lineRule="auto"/>
        <w:ind w:left="0" w:right="0" w:firstLine="0"/>
        <w:jc w:val="left"/>
      </w:pPr>
      <w:r>
        <w:t xml:space="preserve"> </w:t>
      </w:r>
    </w:p>
    <w:p w:rsidR="0018205F" w:rsidRDefault="0018205F">
      <w:pPr>
        <w:spacing w:after="107" w:line="259" w:lineRule="auto"/>
        <w:ind w:left="0" w:right="0" w:firstLine="0"/>
        <w:jc w:val="left"/>
      </w:pPr>
      <w:r>
        <w:t xml:space="preserve"> </w:t>
      </w:r>
    </w:p>
    <w:p w:rsidR="0018205F" w:rsidRPr="00EB4767" w:rsidRDefault="0018205F">
      <w:pPr>
        <w:pStyle w:val="Heading1"/>
        <w:ind w:left="355"/>
      </w:pPr>
      <w:r w:rsidRPr="00EB4767">
        <w:rPr>
          <w:rFonts w:ascii="Segoe UI Symbol" w:hAnsi="Segoe UI Symbol" w:cs="Segoe UI Symbol"/>
          <w:u w:val="none" w:color="000000"/>
        </w:rPr>
        <w:t>•</w:t>
      </w:r>
      <w:r w:rsidRPr="00EB4767">
        <w:rPr>
          <w:rFonts w:cs="Arial"/>
          <w:u w:val="none" w:color="000000"/>
        </w:rPr>
        <w:t xml:space="preserve"> </w:t>
      </w:r>
      <w:r w:rsidRPr="00EB4767">
        <w:t>TRATTAMENTO CHIRURGICO DELLE OSAS (APNEA NEL SONNO)</w:t>
      </w:r>
      <w:r w:rsidRPr="00EB4767">
        <w:rPr>
          <w:u w:val="none" w:color="000000"/>
        </w:rPr>
        <w:t xml:space="preserve"> </w:t>
      </w:r>
    </w:p>
    <w:p w:rsidR="0018205F" w:rsidRPr="00EB4767" w:rsidRDefault="0018205F">
      <w:pPr>
        <w:spacing w:after="0" w:line="259" w:lineRule="auto"/>
        <w:ind w:left="0" w:right="0" w:firstLine="0"/>
        <w:jc w:val="left"/>
      </w:pPr>
      <w:r w:rsidRPr="00EB4767">
        <w:rPr>
          <w:color w:val="0000FF"/>
          <w:sz w:val="32"/>
        </w:rPr>
        <w:t xml:space="preserve"> </w:t>
      </w:r>
    </w:p>
    <w:p w:rsidR="0018205F" w:rsidRPr="00EB4767" w:rsidRDefault="0018205F">
      <w:pPr>
        <w:ind w:left="-5" w:right="113"/>
      </w:pPr>
      <w:r w:rsidRPr="00EB4767">
        <w:t xml:space="preserve">Tale patologia viene identificata clinicamente durante il sonno normale, da parte di un familiare de paziente,  o attraverso uno studio polisonnografico effettuato presso strutture attrezzate (ad esempio Fondazione Maugeri di Veruno) in caso di segnalazione del medico di base. </w:t>
      </w:r>
    </w:p>
    <w:p w:rsidR="0018205F" w:rsidRPr="00EB4767" w:rsidRDefault="0018205F">
      <w:pPr>
        <w:ind w:left="-5" w:right="113"/>
      </w:pPr>
      <w:r w:rsidRPr="00EB4767">
        <w:t xml:space="preserve">Nelle OSAS si sviluppano quindi le problematiche legate alla ipossia dei tessuti causate dalle apnee più o meno rappresentate nel ciclo del sonno. Le OSAS consistono in una riduzione di calibro delle vie aeree superiori per retroposizione maxillo mandibolare, del base-lingua, delle vie nasali e del palato molle. </w:t>
      </w:r>
    </w:p>
    <w:p w:rsidR="0018205F" w:rsidRPr="00EB4767" w:rsidRDefault="0018205F">
      <w:pPr>
        <w:ind w:left="-5" w:right="113"/>
      </w:pPr>
      <w:r w:rsidRPr="00EB4767">
        <w:t xml:space="preserve">Il trattamento chirurgico delle OSAS consiste nel tentativo di ripristino del pass aereo superiore nei limiti di norma. </w:t>
      </w:r>
    </w:p>
    <w:p w:rsidR="0018205F" w:rsidRPr="00EB4767" w:rsidRDefault="0018205F">
      <w:pPr>
        <w:ind w:left="-5" w:right="113"/>
      </w:pPr>
      <w:r w:rsidRPr="00EB4767">
        <w:t xml:space="preserve">I casi vengono trattati in elezione, in autonomia operativa o in collaborazione con la Clinica </w:t>
      </w:r>
    </w:p>
    <w:p w:rsidR="0018205F" w:rsidRPr="00EB4767" w:rsidRDefault="0018205F">
      <w:pPr>
        <w:ind w:left="-5" w:right="113"/>
      </w:pPr>
      <w:r w:rsidRPr="00EB4767">
        <w:t xml:space="preserve">Otorinolaringoiatrica per le plastiche velari. </w:t>
      </w:r>
    </w:p>
    <w:p w:rsidR="0018205F" w:rsidRPr="00EB4767" w:rsidRDefault="0018205F">
      <w:pPr>
        <w:ind w:left="-5" w:right="113"/>
      </w:pPr>
      <w:r w:rsidRPr="00EB4767">
        <w:t xml:space="preserve">Il trattamento delle malocclusioni nei pazienti OSAS rientra nella casistica della chirurgia ortognatica, con riferimento soprattutto agli avanzamenti bimascellari. </w:t>
      </w:r>
    </w:p>
    <w:p w:rsidR="0018205F" w:rsidRDefault="0018205F">
      <w:pPr>
        <w:spacing w:after="15" w:line="259" w:lineRule="auto"/>
        <w:ind w:left="0" w:right="0" w:firstLine="0"/>
        <w:jc w:val="left"/>
      </w:pPr>
      <w:r w:rsidRPr="00EB4767">
        <w:t xml:space="preserve"> </w:t>
      </w:r>
    </w:p>
    <w:p w:rsidR="0018205F" w:rsidRDefault="0018205F">
      <w:pPr>
        <w:spacing w:after="15" w:line="259" w:lineRule="auto"/>
        <w:ind w:left="0" w:right="0" w:firstLine="0"/>
        <w:jc w:val="left"/>
      </w:pPr>
    </w:p>
    <w:p w:rsidR="0018205F" w:rsidRPr="00EB4767" w:rsidRDefault="0018205F">
      <w:pPr>
        <w:spacing w:after="15" w:line="259" w:lineRule="auto"/>
        <w:ind w:left="0" w:right="0" w:firstLine="0"/>
        <w:jc w:val="left"/>
      </w:pPr>
    </w:p>
    <w:p w:rsidR="0018205F" w:rsidRPr="00EB4767" w:rsidRDefault="0018205F">
      <w:pPr>
        <w:pStyle w:val="Heading2"/>
        <w:ind w:left="-5"/>
      </w:pPr>
      <w:r w:rsidRPr="00EB4767">
        <w:t xml:space="preserve">GARANZIE SPECIFICHE </w:t>
      </w:r>
      <w:r w:rsidRPr="00EB4767">
        <w:rPr>
          <w:rFonts w:cs="Arial"/>
          <w:sz w:val="24"/>
        </w:rPr>
        <w:t xml:space="preserve"> </w:t>
      </w:r>
    </w:p>
    <w:p w:rsidR="0018205F" w:rsidRPr="0051786E" w:rsidRDefault="0018205F">
      <w:pPr>
        <w:spacing w:after="0" w:line="259" w:lineRule="auto"/>
        <w:ind w:left="0" w:right="0" w:firstLine="0"/>
        <w:jc w:val="left"/>
        <w:rPr>
          <w:highlight w:val="red"/>
        </w:rPr>
      </w:pPr>
      <w:r w:rsidRPr="0051786E">
        <w:rPr>
          <w:highlight w:val="red"/>
        </w:rPr>
        <w:t xml:space="preserve"> </w:t>
      </w:r>
    </w:p>
    <w:p w:rsidR="0018205F" w:rsidRPr="00ED693B" w:rsidRDefault="0018205F">
      <w:pPr>
        <w:pStyle w:val="Heading3"/>
        <w:ind w:left="-5"/>
        <w:rPr>
          <w:u w:val="single"/>
        </w:rPr>
      </w:pPr>
      <w:r w:rsidRPr="00ED693B">
        <w:rPr>
          <w:u w:val="single"/>
        </w:rPr>
        <w:t xml:space="preserve">GARANZIE CLINICO / ORGANIZZATIVE / ASSISTENZIALI </w:t>
      </w:r>
    </w:p>
    <w:p w:rsidR="0018205F" w:rsidRPr="00EB4767" w:rsidRDefault="0018205F">
      <w:pPr>
        <w:ind w:left="-5" w:right="113"/>
      </w:pPr>
      <w:r w:rsidRPr="00EB4767">
        <w:t xml:space="preserve">Le prime visite vengono effettuate collegialmente con l’otorino ed il pneumologo  presso l’AOU Maggiore della Carità di Novara e vengono quindi programmati i relativi interventi chirurgici secondo le valutazioni cliniche e le misurazioni strumentali (RMN del cranio ed Rx L.L.) in regime di elezione. </w:t>
      </w:r>
    </w:p>
    <w:p w:rsidR="0018205F" w:rsidRPr="00EB4767" w:rsidRDefault="0018205F">
      <w:pPr>
        <w:ind w:left="-5" w:right="113"/>
      </w:pPr>
      <w:r w:rsidRPr="00EB4767">
        <w:t xml:space="preserve">A partire dai primi giorni dopo l’intervento il paziente smette di utilizzare la CPAP (Continuous Positive Airway Pressure)  con un sostanziale miglioramento della qualità di vita e del sonno. </w:t>
      </w:r>
    </w:p>
    <w:p w:rsidR="0018205F" w:rsidRPr="00EB4767" w:rsidRDefault="0018205F">
      <w:pPr>
        <w:ind w:left="-5" w:right="113"/>
      </w:pPr>
      <w:r w:rsidRPr="00EB4767">
        <w:t xml:space="preserve">A distanza di un anno dal trattamento iniziale le apnee sono sensibilmente ridotte e, abbandonato l’uso della CPAP, le vie aeree superiori mantengono un diametro sensibilmente migliorato. </w:t>
      </w:r>
    </w:p>
    <w:p w:rsidR="0018205F" w:rsidRPr="00EB4767" w:rsidRDefault="0018205F">
      <w:pPr>
        <w:ind w:left="-5" w:right="113"/>
      </w:pPr>
      <w:r w:rsidRPr="00EB4767">
        <w:t xml:space="preserve">La Struttura è centro di riferimento per il quadrante nel trattamento di tale patologia. </w:t>
      </w:r>
    </w:p>
    <w:p w:rsidR="0018205F" w:rsidRPr="00EB4767" w:rsidRDefault="0018205F">
      <w:pPr>
        <w:spacing w:after="0" w:line="259" w:lineRule="auto"/>
        <w:ind w:left="0" w:right="0" w:firstLine="0"/>
        <w:jc w:val="left"/>
      </w:pPr>
      <w:r w:rsidRPr="00EB4767">
        <w:t xml:space="preserve"> </w:t>
      </w:r>
    </w:p>
    <w:p w:rsidR="0018205F" w:rsidRPr="00ED693B" w:rsidRDefault="0018205F">
      <w:pPr>
        <w:pStyle w:val="Heading3"/>
        <w:ind w:left="-5"/>
        <w:rPr>
          <w:u w:val="single"/>
        </w:rPr>
      </w:pPr>
      <w:r w:rsidRPr="00ED693B">
        <w:rPr>
          <w:u w:val="single"/>
        </w:rPr>
        <w:t xml:space="preserve">GARANZIE PROFESSIONALI </w:t>
      </w:r>
    </w:p>
    <w:p w:rsidR="0018205F" w:rsidRPr="00EB4767" w:rsidRDefault="0018205F">
      <w:pPr>
        <w:ind w:left="-5" w:right="113"/>
      </w:pPr>
      <w:r w:rsidRPr="00EB4767">
        <w:t xml:space="preserve">La Struttura si avvale di professionisti specialisti in chirurgia maxillo-facciale. </w:t>
      </w:r>
    </w:p>
    <w:p w:rsidR="0018205F" w:rsidRPr="00EB4767" w:rsidRDefault="0018205F">
      <w:pPr>
        <w:ind w:left="-5" w:right="113"/>
      </w:pPr>
      <w:r w:rsidRPr="00EB4767">
        <w:t xml:space="preserve">I professionisti afferenti alla Struttura collaborano agli interventi chirurgici, alla chirurgia dei modelli e alle simulazioni e programmazioni sui tracciati cefalo metrici </w:t>
      </w:r>
    </w:p>
    <w:p w:rsidR="0018205F" w:rsidRPr="00EB4767" w:rsidRDefault="0018205F">
      <w:pPr>
        <w:spacing w:after="0" w:line="259" w:lineRule="auto"/>
        <w:ind w:left="0" w:right="0" w:firstLine="0"/>
        <w:jc w:val="left"/>
      </w:pPr>
      <w:r w:rsidRPr="00EB4767">
        <w:t xml:space="preserve"> </w:t>
      </w:r>
    </w:p>
    <w:p w:rsidR="0018205F" w:rsidRPr="00ED693B" w:rsidRDefault="0018205F">
      <w:pPr>
        <w:pStyle w:val="Heading3"/>
        <w:ind w:left="-5"/>
        <w:rPr>
          <w:u w:val="single"/>
        </w:rPr>
      </w:pPr>
      <w:r w:rsidRPr="00ED693B">
        <w:rPr>
          <w:u w:val="single"/>
        </w:rPr>
        <w:t xml:space="preserve">GARANZIE TECNOLOGICO / STRUTTURALI </w:t>
      </w:r>
    </w:p>
    <w:p w:rsidR="0018205F" w:rsidRPr="00EB4767" w:rsidRDefault="0018205F">
      <w:pPr>
        <w:ind w:left="-5" w:right="113"/>
      </w:pPr>
      <w:r w:rsidRPr="00EB4767">
        <w:t xml:space="preserve">L’esecuzione dei tracciati e della valutazione numerica vengono effettuati con l’ausilio del programma Dolphin in dotazione presso il reparto. </w:t>
      </w:r>
    </w:p>
    <w:p w:rsidR="0018205F" w:rsidRPr="00EB4767" w:rsidRDefault="0018205F">
      <w:pPr>
        <w:ind w:left="-5" w:right="113"/>
      </w:pPr>
      <w:r w:rsidRPr="00EB4767">
        <w:t xml:space="preserve">I pazienti vengono inoltre valutati collegialmente con i colleghi del reparto di otorinolaringoiatria e della Pneumologia della Fondazione Maugeri di Veruno e vengono sottoposti a polisonnografia, valutazione con fibre ottiche delle vie aerodigestive superiori (VADS) e Sleep Endoscopy in sedazione </w:t>
      </w:r>
    </w:p>
    <w:p w:rsidR="0018205F" w:rsidRPr="00EB4767" w:rsidRDefault="0018205F">
      <w:pPr>
        <w:spacing w:after="0" w:line="259" w:lineRule="auto"/>
        <w:ind w:left="0" w:right="0" w:firstLine="0"/>
        <w:jc w:val="left"/>
      </w:pPr>
      <w:r w:rsidRPr="00EB4767">
        <w:t xml:space="preserve"> </w:t>
      </w:r>
    </w:p>
    <w:p w:rsidR="0018205F" w:rsidRPr="00ED693B" w:rsidRDefault="0018205F" w:rsidP="00ED693B">
      <w:pPr>
        <w:pStyle w:val="Heading3"/>
        <w:ind w:left="-5"/>
        <w:rPr>
          <w:u w:val="single"/>
        </w:rPr>
      </w:pPr>
      <w:r w:rsidRPr="00ED693B">
        <w:rPr>
          <w:u w:val="single"/>
        </w:rPr>
        <w:t xml:space="preserve">GARANZIE SCIENTIFICHE </w:t>
      </w:r>
    </w:p>
    <w:p w:rsidR="0018205F" w:rsidRPr="00EB4767" w:rsidRDefault="0018205F">
      <w:pPr>
        <w:spacing w:after="49"/>
        <w:ind w:left="-5" w:right="113"/>
      </w:pPr>
      <w:r w:rsidRPr="00EB4767">
        <w:t xml:space="preserve">Il personale medico universitario e ospedaliero è autore di numerose pubblicazioni su riviste specialistiche  Nazionali ed Internazionali e partecipa costantemente ai congressi nazionali della società italiana di Chirurgia Maxillo-Facciale e a corsi di aggiornamento e congressi sia nazionali sia internazionali. </w:t>
      </w:r>
    </w:p>
    <w:p w:rsidR="0018205F" w:rsidRPr="00EB4767" w:rsidRDefault="0018205F">
      <w:pPr>
        <w:ind w:left="-5" w:right="113"/>
      </w:pPr>
      <w:r w:rsidRPr="00EB4767">
        <w:t xml:space="preserve">La SC di Chirurgia Maxillo-Facciale è stata organizzatrice del corso di aggiornamento SICMF “SLEEP-APNEA 2009 attualità diagnostico terapeutiche” tenutosi a Novara il 27 Marzo 2009. </w:t>
      </w:r>
    </w:p>
    <w:p w:rsidR="0018205F" w:rsidRPr="00EB4767" w:rsidRDefault="0018205F">
      <w:pPr>
        <w:spacing w:after="0" w:line="259" w:lineRule="auto"/>
        <w:ind w:left="0" w:right="0" w:firstLine="0"/>
        <w:jc w:val="left"/>
      </w:pPr>
      <w:r w:rsidRPr="00EB4767">
        <w:t xml:space="preserve"> </w:t>
      </w:r>
    </w:p>
    <w:p w:rsidR="0018205F" w:rsidRPr="00ED693B" w:rsidRDefault="0018205F">
      <w:pPr>
        <w:spacing w:line="250" w:lineRule="auto"/>
        <w:ind w:left="-5" w:right="0"/>
        <w:jc w:val="left"/>
        <w:rPr>
          <w:u w:val="single"/>
        </w:rPr>
      </w:pPr>
      <w:r w:rsidRPr="00ED693B">
        <w:rPr>
          <w:u w:val="single"/>
        </w:rPr>
        <w:t xml:space="preserve">GARANZIE RAPPORTO COL PAZIENTE / SICUREZZA DEL PAZIENTE </w:t>
      </w:r>
    </w:p>
    <w:p w:rsidR="0018205F" w:rsidRPr="00EB4767" w:rsidRDefault="0018205F">
      <w:pPr>
        <w:spacing w:after="27"/>
        <w:ind w:left="-5" w:right="113"/>
      </w:pPr>
      <w:r w:rsidRPr="00EB4767">
        <w:t xml:space="preserve">Vedasi le altre garanzie </w:t>
      </w:r>
    </w:p>
    <w:p w:rsidR="0018205F" w:rsidRPr="00EB4767" w:rsidRDefault="0018205F">
      <w:pPr>
        <w:spacing w:after="0" w:line="259" w:lineRule="auto"/>
        <w:ind w:left="0" w:right="0" w:firstLine="0"/>
        <w:jc w:val="left"/>
      </w:pPr>
      <w:r w:rsidRPr="00EB4767">
        <w:rPr>
          <w:sz w:val="28"/>
        </w:rPr>
        <w:t xml:space="preserve"> </w:t>
      </w:r>
    </w:p>
    <w:p w:rsidR="0018205F" w:rsidRPr="00EB4767" w:rsidRDefault="0018205F">
      <w:pPr>
        <w:pStyle w:val="Heading2"/>
        <w:ind w:left="-5"/>
      </w:pPr>
      <w:r w:rsidRPr="00EB4767">
        <w:t xml:space="preserve">ACCESSIBILITA’ E TEMPI DI ATTESA </w:t>
      </w:r>
    </w:p>
    <w:p w:rsidR="0018205F" w:rsidRPr="00EB4767" w:rsidRDefault="0018205F">
      <w:pPr>
        <w:spacing w:after="0" w:line="259" w:lineRule="auto"/>
        <w:ind w:left="0" w:right="0" w:firstLine="0"/>
        <w:jc w:val="left"/>
      </w:pPr>
      <w:r w:rsidRPr="00EB4767">
        <w:t xml:space="preserve"> </w:t>
      </w:r>
    </w:p>
    <w:tbl>
      <w:tblPr>
        <w:tblW w:w="5568" w:type="dxa"/>
        <w:tblCellMar>
          <w:top w:w="42" w:type="dxa"/>
          <w:right w:w="115" w:type="dxa"/>
        </w:tblCellMar>
        <w:tblLook w:val="00A0"/>
      </w:tblPr>
      <w:tblGrid>
        <w:gridCol w:w="2880"/>
        <w:gridCol w:w="2688"/>
      </w:tblGrid>
      <w:tr w:rsidR="0018205F" w:rsidRPr="00EB4767" w:rsidTr="00A52794">
        <w:trPr>
          <w:trHeight w:val="238"/>
        </w:trPr>
        <w:tc>
          <w:tcPr>
            <w:tcW w:w="2880" w:type="dxa"/>
            <w:tcBorders>
              <w:top w:val="single" w:sz="4" w:space="0" w:color="000000"/>
              <w:left w:val="single" w:sz="4" w:space="0" w:color="000000"/>
              <w:bottom w:val="single" w:sz="4" w:space="0" w:color="000000"/>
              <w:right w:val="single" w:sz="4" w:space="0" w:color="000000"/>
            </w:tcBorders>
          </w:tcPr>
          <w:p w:rsidR="0018205F" w:rsidRPr="00EB4767" w:rsidRDefault="0018205F" w:rsidP="00A52794">
            <w:pPr>
              <w:spacing w:after="0" w:line="259" w:lineRule="auto"/>
              <w:ind w:left="0" w:right="0" w:firstLine="0"/>
              <w:jc w:val="left"/>
            </w:pPr>
            <w:r w:rsidRPr="00EB4767">
              <w:rPr>
                <w:sz w:val="20"/>
              </w:rPr>
              <w:t xml:space="preserve">Attività </w:t>
            </w:r>
          </w:p>
        </w:tc>
        <w:tc>
          <w:tcPr>
            <w:tcW w:w="2688" w:type="dxa"/>
            <w:tcBorders>
              <w:top w:val="single" w:sz="4" w:space="0" w:color="000000"/>
              <w:left w:val="single" w:sz="4" w:space="0" w:color="000000"/>
              <w:bottom w:val="single" w:sz="4" w:space="0" w:color="000000"/>
              <w:right w:val="single" w:sz="4" w:space="0" w:color="000000"/>
            </w:tcBorders>
          </w:tcPr>
          <w:p w:rsidR="0018205F" w:rsidRPr="00EB4767" w:rsidRDefault="0018205F" w:rsidP="00A52794">
            <w:pPr>
              <w:spacing w:after="0" w:line="259" w:lineRule="auto"/>
              <w:ind w:left="0" w:right="0" w:firstLine="0"/>
              <w:jc w:val="left"/>
            </w:pPr>
            <w:r w:rsidRPr="00EB4767">
              <w:rPr>
                <w:sz w:val="20"/>
              </w:rPr>
              <w:t xml:space="preserve">TEMPI DI ATTESA </w:t>
            </w:r>
          </w:p>
        </w:tc>
      </w:tr>
      <w:tr w:rsidR="0018205F" w:rsidRPr="00EB4767" w:rsidTr="00A52794">
        <w:trPr>
          <w:trHeight w:val="240"/>
        </w:trPr>
        <w:tc>
          <w:tcPr>
            <w:tcW w:w="2880" w:type="dxa"/>
            <w:tcBorders>
              <w:top w:val="single" w:sz="4" w:space="0" w:color="000000"/>
              <w:left w:val="single" w:sz="4" w:space="0" w:color="000000"/>
              <w:bottom w:val="single" w:sz="4" w:space="0" w:color="000000"/>
              <w:right w:val="single" w:sz="4" w:space="0" w:color="000000"/>
            </w:tcBorders>
          </w:tcPr>
          <w:p w:rsidR="0018205F" w:rsidRPr="00EB4767" w:rsidRDefault="0018205F" w:rsidP="00A52794">
            <w:pPr>
              <w:spacing w:after="0" w:line="259" w:lineRule="auto"/>
              <w:ind w:left="0" w:right="0" w:firstLine="0"/>
              <w:jc w:val="left"/>
            </w:pPr>
            <w:r w:rsidRPr="00EB4767">
              <w:rPr>
                <w:sz w:val="20"/>
              </w:rPr>
              <w:t xml:space="preserve">Ricovero programmato </w:t>
            </w:r>
          </w:p>
        </w:tc>
        <w:tc>
          <w:tcPr>
            <w:tcW w:w="2688" w:type="dxa"/>
            <w:tcBorders>
              <w:top w:val="single" w:sz="4" w:space="0" w:color="000000"/>
              <w:left w:val="single" w:sz="4" w:space="0" w:color="000000"/>
              <w:bottom w:val="single" w:sz="4" w:space="0" w:color="000000"/>
              <w:right w:val="single" w:sz="4" w:space="0" w:color="000000"/>
            </w:tcBorders>
          </w:tcPr>
          <w:p w:rsidR="0018205F" w:rsidRPr="00EB4767" w:rsidRDefault="0018205F" w:rsidP="00A52794">
            <w:pPr>
              <w:spacing w:after="0" w:line="259" w:lineRule="auto"/>
              <w:ind w:left="0" w:right="0" w:firstLine="0"/>
              <w:jc w:val="left"/>
            </w:pPr>
            <w:r w:rsidRPr="00EB4767">
              <w:rPr>
                <w:sz w:val="20"/>
              </w:rPr>
              <w:t xml:space="preserve">3 mesi </w:t>
            </w:r>
          </w:p>
        </w:tc>
      </w:tr>
      <w:tr w:rsidR="0018205F" w:rsidRPr="0051786E" w:rsidTr="00A52794">
        <w:trPr>
          <w:trHeight w:val="240"/>
        </w:trPr>
        <w:tc>
          <w:tcPr>
            <w:tcW w:w="2880" w:type="dxa"/>
            <w:tcBorders>
              <w:top w:val="single" w:sz="4" w:space="0" w:color="000000"/>
              <w:left w:val="single" w:sz="4" w:space="0" w:color="000000"/>
              <w:bottom w:val="single" w:sz="4" w:space="0" w:color="000000"/>
              <w:right w:val="single" w:sz="4" w:space="0" w:color="000000"/>
            </w:tcBorders>
          </w:tcPr>
          <w:p w:rsidR="0018205F" w:rsidRPr="00EB4767" w:rsidRDefault="0018205F" w:rsidP="00A52794">
            <w:pPr>
              <w:spacing w:after="0" w:line="259" w:lineRule="auto"/>
              <w:ind w:left="0" w:right="0" w:firstLine="0"/>
              <w:jc w:val="left"/>
            </w:pPr>
            <w:r w:rsidRPr="00EB4767">
              <w:rPr>
                <w:sz w:val="20"/>
              </w:rPr>
              <w:t xml:space="preserve">Follow up ambulatoriale </w:t>
            </w:r>
          </w:p>
        </w:tc>
        <w:tc>
          <w:tcPr>
            <w:tcW w:w="2688" w:type="dxa"/>
            <w:tcBorders>
              <w:top w:val="single" w:sz="4" w:space="0" w:color="000000"/>
              <w:left w:val="single" w:sz="4" w:space="0" w:color="000000"/>
              <w:bottom w:val="single" w:sz="4" w:space="0" w:color="000000"/>
              <w:right w:val="single" w:sz="4" w:space="0" w:color="000000"/>
            </w:tcBorders>
          </w:tcPr>
          <w:p w:rsidR="0018205F" w:rsidRPr="00EB4767" w:rsidRDefault="0018205F" w:rsidP="00A52794">
            <w:pPr>
              <w:spacing w:after="0" w:line="259" w:lineRule="auto"/>
              <w:ind w:left="0" w:right="0" w:firstLine="0"/>
              <w:jc w:val="left"/>
            </w:pPr>
            <w:r w:rsidRPr="00EB4767">
              <w:rPr>
                <w:sz w:val="20"/>
              </w:rPr>
              <w:t xml:space="preserve">Concordato alla dimissione </w:t>
            </w:r>
          </w:p>
        </w:tc>
      </w:tr>
    </w:tbl>
    <w:p w:rsidR="0018205F" w:rsidRPr="0051786E" w:rsidRDefault="0018205F">
      <w:pPr>
        <w:spacing w:after="257" w:line="259" w:lineRule="auto"/>
        <w:ind w:left="0" w:right="0" w:firstLine="0"/>
        <w:jc w:val="left"/>
        <w:rPr>
          <w:highlight w:val="red"/>
        </w:rPr>
      </w:pPr>
      <w:r w:rsidRPr="0051786E">
        <w:rPr>
          <w:highlight w:val="red"/>
        </w:rPr>
        <w:t xml:space="preserve"> </w:t>
      </w:r>
    </w:p>
    <w:p w:rsidR="0018205F" w:rsidRPr="00EB4767" w:rsidRDefault="0018205F">
      <w:pPr>
        <w:pStyle w:val="Heading2"/>
        <w:ind w:left="-5"/>
      </w:pPr>
      <w:r w:rsidRPr="00EB4767">
        <w:t>PROGETTI DI MIGLIORAMENTO PER L’ANNO 2016</w:t>
      </w:r>
      <w:r w:rsidRPr="00EB4767">
        <w:rPr>
          <w:rFonts w:cs="Arial"/>
        </w:rPr>
        <w:t xml:space="preserve"> </w:t>
      </w:r>
    </w:p>
    <w:p w:rsidR="0018205F" w:rsidRPr="00EB4767" w:rsidRDefault="0018205F">
      <w:pPr>
        <w:ind w:left="-5" w:right="113"/>
      </w:pPr>
      <w:r w:rsidRPr="00EB4767">
        <w:t xml:space="preserve">Applicazione e gestione dei dispositivi di avanzamento mandibolare (M.A.D.). </w:t>
      </w:r>
    </w:p>
    <w:p w:rsidR="0018205F" w:rsidRDefault="0018205F">
      <w:pPr>
        <w:ind w:left="-5" w:right="113"/>
      </w:pPr>
      <w:r w:rsidRPr="00EB4767">
        <w:t>Valutazione del collasso delle vie aeree con induzione farmacologica del sonno secondo i protocolli internazionali mediante Sleep - Endoscopy  in collaborazione con la S.C. di Otorinolaringoiatria.</w:t>
      </w:r>
      <w:r>
        <w:t xml:space="preserve"> </w:t>
      </w:r>
    </w:p>
    <w:p w:rsidR="0018205F" w:rsidRDefault="0018205F">
      <w:pPr>
        <w:spacing w:after="0" w:line="259" w:lineRule="auto"/>
        <w:ind w:left="0" w:right="0" w:firstLine="0"/>
        <w:jc w:val="left"/>
      </w:pPr>
      <w:r>
        <w:t xml:space="preserve"> </w:t>
      </w:r>
    </w:p>
    <w:p w:rsidR="0018205F" w:rsidRDefault="0018205F">
      <w:pPr>
        <w:spacing w:after="109" w:line="259" w:lineRule="auto"/>
        <w:ind w:left="0" w:right="0" w:firstLine="0"/>
        <w:jc w:val="left"/>
      </w:pPr>
      <w:r>
        <w:t xml:space="preserve"> </w:t>
      </w:r>
    </w:p>
    <w:p w:rsidR="0018205F" w:rsidRDefault="0018205F">
      <w:pPr>
        <w:pStyle w:val="Heading1"/>
        <w:ind w:left="705" w:hanging="360"/>
      </w:pPr>
      <w:r w:rsidRPr="00ED693B">
        <w:rPr>
          <w:rFonts w:ascii="Segoe UI Symbol" w:hAnsi="Segoe UI Symbol" w:cs="Segoe UI Symbol"/>
          <w:u w:val="none" w:color="000000"/>
        </w:rPr>
        <w:t>•</w:t>
      </w:r>
      <w:r w:rsidRPr="00ED693B">
        <w:rPr>
          <w:rFonts w:cs="Arial"/>
          <w:u w:val="none" w:color="000000"/>
        </w:rPr>
        <w:t xml:space="preserve"> </w:t>
      </w:r>
      <w:r w:rsidRPr="00ED693B">
        <w:t>TERAPIE ODONTOSTOMATOLOGICHE-MAXILLO-FACCIALI IN</w:t>
      </w:r>
      <w:r w:rsidRPr="00ED693B">
        <w:rPr>
          <w:u w:val="none" w:color="000000"/>
        </w:rPr>
        <w:t xml:space="preserve"> </w:t>
      </w:r>
      <w:r w:rsidRPr="00ED693B">
        <w:t>NARCOSI SU PAZIENTI DIVERSAMENTE ABILI</w:t>
      </w:r>
      <w:r>
        <w:rPr>
          <w:u w:val="none" w:color="000000"/>
        </w:rPr>
        <w:t xml:space="preserve"> </w:t>
      </w:r>
    </w:p>
    <w:p w:rsidR="0018205F" w:rsidRDefault="0018205F">
      <w:pPr>
        <w:spacing w:after="0" w:line="259" w:lineRule="auto"/>
        <w:ind w:left="0" w:right="0" w:firstLine="0"/>
        <w:jc w:val="left"/>
      </w:pPr>
      <w:r>
        <w:rPr>
          <w:color w:val="0000FF"/>
          <w:sz w:val="32"/>
        </w:rPr>
        <w:t xml:space="preserve"> </w:t>
      </w:r>
    </w:p>
    <w:p w:rsidR="0018205F" w:rsidRDefault="0018205F">
      <w:pPr>
        <w:ind w:left="-5" w:right="113"/>
      </w:pPr>
      <w:r>
        <w:t xml:space="preserve">La Struttura ha avviato, in collaborazione con la Regione Piemonte, il Progetto Centro del sorriso che prevede l’istituzione di adeguato ambulatorio odontoiatrico presso la sede staccata “S. Giuliano” per le prime visite in collaborazione con la Neuropsichiatria Infantile. La programmazione di interventi di carattere oro-maxillofacciale, pur essendo normalmente effettuabili in anestesia locale, a causa della ridotta compliance dei piccoli pazienti diversamente abili, devono essere effettuati in narcosi ed in ambiente opportunamente protetto. </w:t>
      </w:r>
    </w:p>
    <w:p w:rsidR="0018205F" w:rsidRDefault="0018205F">
      <w:pPr>
        <w:ind w:left="-5" w:right="113"/>
      </w:pPr>
      <w:r>
        <w:t xml:space="preserve">Tale attività è stata avviata alla fine del 2005 con una decina di casi trattati. </w:t>
      </w:r>
    </w:p>
    <w:p w:rsidR="0018205F" w:rsidRDefault="0018205F">
      <w:pPr>
        <w:ind w:left="-5" w:right="113"/>
      </w:pPr>
      <w:r>
        <w:t xml:space="preserve">Il progetto è nato dall’esigenza di far fronte ad una richiesta sempre più importante da parte delle famiglie sia dei pazienti adulti sia dei piccoli pazienti diversamente abili, che fino ad oggi dovevano fare riferimento a strutture addirittura extra regionali come unici punti di riferimento per i loro problemi. Ciò aggiungeva ulteriori disagi a situazioni già molto delicate e difficili. </w:t>
      </w:r>
    </w:p>
    <w:p w:rsidR="0018205F" w:rsidRDefault="0018205F">
      <w:pPr>
        <w:ind w:left="-5" w:right="113"/>
      </w:pPr>
      <w:r>
        <w:t xml:space="preserve">Il progetto ha il sostegno delle associazioni di volontariato presenti sul territorio ed in particolar modo dell’ANFASS. </w:t>
      </w:r>
    </w:p>
    <w:p w:rsidR="0018205F" w:rsidRDefault="0018205F">
      <w:pPr>
        <w:ind w:left="-5" w:right="113"/>
      </w:pPr>
      <w:r>
        <w:t xml:space="preserve">L’attività consiste in cure di carattere conservativo (otturazioni), endodontico (devitalizzazioni di denti con carie profonde), parodontali (gravi gengiviti croniche anche di carattere farmacologico, exeresi di epulidi) e malformazioni di carattere maxillo-facciale. </w:t>
      </w:r>
    </w:p>
    <w:p w:rsidR="0018205F" w:rsidRDefault="0018205F">
      <w:pPr>
        <w:ind w:left="-5" w:right="113"/>
      </w:pPr>
      <w:r>
        <w:t xml:space="preserve">Nei casi che lo consentono, la Struttura tende a eseguire prestazioni fondamentalmente in regime diurno (day surgery) allo scopo di fornire, al paziente ed alle famiglie, un servizio completo e gestito con un percorso agile. </w:t>
      </w:r>
    </w:p>
    <w:p w:rsidR="0018205F" w:rsidRDefault="0018205F">
      <w:pPr>
        <w:ind w:left="-5" w:right="113"/>
      </w:pPr>
    </w:p>
    <w:p w:rsidR="0018205F" w:rsidRPr="00ED693B" w:rsidRDefault="0018205F">
      <w:pPr>
        <w:ind w:left="-5" w:right="113"/>
      </w:pPr>
      <w:r w:rsidRPr="00ED693B">
        <w:t>I</w:t>
      </w:r>
      <w:r w:rsidRPr="00ED693B">
        <w:rPr>
          <w:sz w:val="20"/>
        </w:rPr>
        <w:t xml:space="preserve">NDICATORI </w:t>
      </w:r>
    </w:p>
    <w:tbl>
      <w:tblPr>
        <w:tblW w:w="7253" w:type="dxa"/>
        <w:tblCellMar>
          <w:top w:w="42" w:type="dxa"/>
          <w:right w:w="115" w:type="dxa"/>
        </w:tblCellMar>
        <w:tblLook w:val="00A0"/>
      </w:tblPr>
      <w:tblGrid>
        <w:gridCol w:w="4145"/>
        <w:gridCol w:w="1034"/>
        <w:gridCol w:w="1037"/>
        <w:gridCol w:w="1037"/>
      </w:tblGrid>
      <w:tr w:rsidR="0018205F" w:rsidRPr="00ED693B" w:rsidTr="0051786E">
        <w:trPr>
          <w:trHeight w:val="240"/>
        </w:trPr>
        <w:tc>
          <w:tcPr>
            <w:tcW w:w="4145" w:type="dxa"/>
            <w:tcBorders>
              <w:top w:val="single" w:sz="4" w:space="0" w:color="000000"/>
              <w:left w:val="single" w:sz="4" w:space="0" w:color="000000"/>
              <w:bottom w:val="single" w:sz="4" w:space="0" w:color="000000"/>
              <w:right w:val="single" w:sz="4" w:space="0" w:color="000000"/>
            </w:tcBorders>
          </w:tcPr>
          <w:p w:rsidR="0018205F" w:rsidRPr="00ED693B" w:rsidRDefault="0018205F" w:rsidP="00A52794">
            <w:pPr>
              <w:spacing w:after="0" w:line="259" w:lineRule="auto"/>
              <w:ind w:left="0" w:right="0" w:firstLine="0"/>
              <w:jc w:val="left"/>
            </w:pPr>
            <w:r w:rsidRPr="00ED693B">
              <w:rPr>
                <w:sz w:val="20"/>
              </w:rPr>
              <w:t xml:space="preserve">Attività </w:t>
            </w:r>
          </w:p>
        </w:tc>
        <w:tc>
          <w:tcPr>
            <w:tcW w:w="1034" w:type="dxa"/>
            <w:tcBorders>
              <w:top w:val="single" w:sz="4" w:space="0" w:color="000000"/>
              <w:left w:val="single" w:sz="4" w:space="0" w:color="000000"/>
              <w:bottom w:val="single" w:sz="4" w:space="0" w:color="000000"/>
              <w:right w:val="single" w:sz="4" w:space="0" w:color="000000"/>
            </w:tcBorders>
          </w:tcPr>
          <w:p w:rsidR="0018205F" w:rsidRPr="00ED693B" w:rsidRDefault="0018205F" w:rsidP="00A52794">
            <w:pPr>
              <w:spacing w:after="0" w:line="259" w:lineRule="auto"/>
              <w:ind w:left="9" w:right="0" w:firstLine="0"/>
              <w:jc w:val="center"/>
            </w:pPr>
            <w:r w:rsidRPr="00ED693B">
              <w:rPr>
                <w:sz w:val="20"/>
              </w:rPr>
              <w:t xml:space="preserve">2013 </w:t>
            </w:r>
          </w:p>
        </w:tc>
        <w:tc>
          <w:tcPr>
            <w:tcW w:w="1037" w:type="dxa"/>
            <w:tcBorders>
              <w:top w:val="single" w:sz="4" w:space="0" w:color="000000"/>
              <w:left w:val="single" w:sz="4" w:space="0" w:color="000000"/>
              <w:bottom w:val="single" w:sz="4" w:space="0" w:color="000000"/>
              <w:right w:val="single" w:sz="4" w:space="0" w:color="000000"/>
            </w:tcBorders>
          </w:tcPr>
          <w:p w:rsidR="0018205F" w:rsidRPr="00ED693B" w:rsidRDefault="0018205F" w:rsidP="00A52794">
            <w:pPr>
              <w:spacing w:after="0" w:line="259" w:lineRule="auto"/>
              <w:ind w:left="11" w:right="0" w:firstLine="0"/>
              <w:jc w:val="center"/>
            </w:pPr>
            <w:r w:rsidRPr="00ED693B">
              <w:rPr>
                <w:sz w:val="20"/>
              </w:rPr>
              <w:t xml:space="preserve">2014 </w:t>
            </w:r>
          </w:p>
        </w:tc>
        <w:tc>
          <w:tcPr>
            <w:tcW w:w="1037" w:type="dxa"/>
            <w:tcBorders>
              <w:top w:val="single" w:sz="4" w:space="0" w:color="000000"/>
              <w:left w:val="single" w:sz="4" w:space="0" w:color="000000"/>
              <w:bottom w:val="single" w:sz="4" w:space="0" w:color="000000"/>
              <w:right w:val="single" w:sz="4" w:space="0" w:color="000000"/>
            </w:tcBorders>
          </w:tcPr>
          <w:p w:rsidR="0018205F" w:rsidRPr="00ED693B" w:rsidRDefault="0018205F" w:rsidP="00A52794">
            <w:pPr>
              <w:spacing w:after="0" w:line="259" w:lineRule="auto"/>
              <w:ind w:left="11" w:right="0" w:firstLine="0"/>
              <w:jc w:val="center"/>
              <w:rPr>
                <w:sz w:val="20"/>
              </w:rPr>
            </w:pPr>
            <w:r w:rsidRPr="00ED693B">
              <w:rPr>
                <w:sz w:val="20"/>
              </w:rPr>
              <w:t>2015</w:t>
            </w:r>
          </w:p>
        </w:tc>
      </w:tr>
      <w:tr w:rsidR="0018205F" w:rsidRPr="00ED693B" w:rsidTr="0051786E">
        <w:trPr>
          <w:trHeight w:val="240"/>
        </w:trPr>
        <w:tc>
          <w:tcPr>
            <w:tcW w:w="4145" w:type="dxa"/>
            <w:tcBorders>
              <w:top w:val="single" w:sz="4" w:space="0" w:color="000000"/>
              <w:left w:val="single" w:sz="4" w:space="0" w:color="000000"/>
              <w:bottom w:val="single" w:sz="4" w:space="0" w:color="000000"/>
              <w:right w:val="single" w:sz="4" w:space="0" w:color="000000"/>
            </w:tcBorders>
          </w:tcPr>
          <w:p w:rsidR="0018205F" w:rsidRPr="00ED693B" w:rsidRDefault="0018205F" w:rsidP="00A52794">
            <w:pPr>
              <w:spacing w:after="0" w:line="259" w:lineRule="auto"/>
              <w:ind w:left="0" w:right="0" w:firstLine="0"/>
              <w:jc w:val="left"/>
            </w:pPr>
            <w:r w:rsidRPr="00ED693B">
              <w:rPr>
                <w:sz w:val="20"/>
              </w:rPr>
              <w:t xml:space="preserve">N° interventi di odontoiatria conservativa </w:t>
            </w:r>
          </w:p>
        </w:tc>
        <w:tc>
          <w:tcPr>
            <w:tcW w:w="1034" w:type="dxa"/>
            <w:tcBorders>
              <w:top w:val="single" w:sz="4" w:space="0" w:color="000000"/>
              <w:left w:val="single" w:sz="4" w:space="0" w:color="000000"/>
              <w:bottom w:val="single" w:sz="4" w:space="0" w:color="000000"/>
              <w:right w:val="single" w:sz="4" w:space="0" w:color="000000"/>
            </w:tcBorders>
          </w:tcPr>
          <w:p w:rsidR="0018205F" w:rsidRPr="00ED693B" w:rsidRDefault="0018205F" w:rsidP="00A52794">
            <w:pPr>
              <w:spacing w:after="0" w:line="259" w:lineRule="auto"/>
              <w:ind w:left="8" w:right="0" w:firstLine="0"/>
              <w:jc w:val="center"/>
            </w:pPr>
            <w:r w:rsidRPr="00ED693B">
              <w:rPr>
                <w:sz w:val="20"/>
              </w:rPr>
              <w:t xml:space="preserve">35 </w:t>
            </w:r>
          </w:p>
        </w:tc>
        <w:tc>
          <w:tcPr>
            <w:tcW w:w="1037" w:type="dxa"/>
            <w:tcBorders>
              <w:top w:val="single" w:sz="4" w:space="0" w:color="000000"/>
              <w:left w:val="single" w:sz="4" w:space="0" w:color="000000"/>
              <w:bottom w:val="single" w:sz="4" w:space="0" w:color="000000"/>
              <w:right w:val="single" w:sz="4" w:space="0" w:color="000000"/>
            </w:tcBorders>
          </w:tcPr>
          <w:p w:rsidR="0018205F" w:rsidRPr="00ED693B" w:rsidRDefault="0018205F" w:rsidP="00A52794">
            <w:pPr>
              <w:spacing w:after="0" w:line="259" w:lineRule="auto"/>
              <w:ind w:left="11" w:right="0" w:firstLine="0"/>
              <w:jc w:val="center"/>
            </w:pPr>
            <w:r w:rsidRPr="00ED693B">
              <w:rPr>
                <w:sz w:val="20"/>
              </w:rPr>
              <w:t xml:space="preserve">70 </w:t>
            </w:r>
          </w:p>
        </w:tc>
        <w:tc>
          <w:tcPr>
            <w:tcW w:w="1037" w:type="dxa"/>
            <w:tcBorders>
              <w:top w:val="single" w:sz="4" w:space="0" w:color="000000"/>
              <w:left w:val="single" w:sz="4" w:space="0" w:color="000000"/>
              <w:bottom w:val="single" w:sz="4" w:space="0" w:color="000000"/>
              <w:right w:val="single" w:sz="4" w:space="0" w:color="000000"/>
            </w:tcBorders>
          </w:tcPr>
          <w:p w:rsidR="0018205F" w:rsidRPr="00ED693B" w:rsidRDefault="0018205F" w:rsidP="00A52794">
            <w:pPr>
              <w:spacing w:after="0" w:line="259" w:lineRule="auto"/>
              <w:ind w:left="11" w:right="0" w:firstLine="0"/>
              <w:jc w:val="center"/>
              <w:rPr>
                <w:sz w:val="20"/>
              </w:rPr>
            </w:pPr>
            <w:r w:rsidRPr="00ED693B">
              <w:rPr>
                <w:sz w:val="20"/>
              </w:rPr>
              <w:t>80</w:t>
            </w:r>
          </w:p>
        </w:tc>
      </w:tr>
      <w:tr w:rsidR="0018205F" w:rsidRPr="00ED693B" w:rsidTr="0051786E">
        <w:trPr>
          <w:trHeight w:val="240"/>
        </w:trPr>
        <w:tc>
          <w:tcPr>
            <w:tcW w:w="4145" w:type="dxa"/>
            <w:tcBorders>
              <w:top w:val="single" w:sz="4" w:space="0" w:color="000000"/>
              <w:left w:val="single" w:sz="4" w:space="0" w:color="000000"/>
              <w:bottom w:val="single" w:sz="4" w:space="0" w:color="000000"/>
              <w:right w:val="single" w:sz="4" w:space="0" w:color="000000"/>
            </w:tcBorders>
          </w:tcPr>
          <w:p w:rsidR="0018205F" w:rsidRPr="00ED693B" w:rsidRDefault="0018205F" w:rsidP="00A52794">
            <w:pPr>
              <w:spacing w:after="0" w:line="259" w:lineRule="auto"/>
              <w:ind w:left="0" w:right="0" w:firstLine="0"/>
              <w:jc w:val="left"/>
            </w:pPr>
            <w:r w:rsidRPr="00ED693B">
              <w:rPr>
                <w:sz w:val="20"/>
              </w:rPr>
              <w:t xml:space="preserve">N° interventi per endodonzia </w:t>
            </w:r>
          </w:p>
        </w:tc>
        <w:tc>
          <w:tcPr>
            <w:tcW w:w="1034" w:type="dxa"/>
            <w:tcBorders>
              <w:top w:val="single" w:sz="4" w:space="0" w:color="000000"/>
              <w:left w:val="single" w:sz="4" w:space="0" w:color="000000"/>
              <w:bottom w:val="single" w:sz="4" w:space="0" w:color="000000"/>
              <w:right w:val="single" w:sz="4" w:space="0" w:color="000000"/>
            </w:tcBorders>
          </w:tcPr>
          <w:p w:rsidR="0018205F" w:rsidRPr="00ED693B" w:rsidRDefault="0018205F" w:rsidP="00A52794">
            <w:pPr>
              <w:spacing w:after="0" w:line="259" w:lineRule="auto"/>
              <w:ind w:left="9" w:right="0" w:firstLine="0"/>
              <w:jc w:val="center"/>
            </w:pPr>
            <w:r w:rsidRPr="00ED693B">
              <w:rPr>
                <w:sz w:val="20"/>
              </w:rPr>
              <w:t xml:space="preserve">1 </w:t>
            </w:r>
          </w:p>
        </w:tc>
        <w:tc>
          <w:tcPr>
            <w:tcW w:w="1037" w:type="dxa"/>
            <w:tcBorders>
              <w:top w:val="single" w:sz="4" w:space="0" w:color="000000"/>
              <w:left w:val="single" w:sz="4" w:space="0" w:color="000000"/>
              <w:bottom w:val="single" w:sz="4" w:space="0" w:color="000000"/>
              <w:right w:val="single" w:sz="4" w:space="0" w:color="000000"/>
            </w:tcBorders>
          </w:tcPr>
          <w:p w:rsidR="0018205F" w:rsidRPr="00ED693B" w:rsidRDefault="0018205F" w:rsidP="00A52794">
            <w:pPr>
              <w:spacing w:after="0" w:line="259" w:lineRule="auto"/>
              <w:ind w:left="11" w:right="0" w:firstLine="0"/>
              <w:jc w:val="center"/>
            </w:pPr>
            <w:r w:rsidRPr="00ED693B">
              <w:rPr>
                <w:sz w:val="20"/>
              </w:rPr>
              <w:t xml:space="preserve">12 </w:t>
            </w:r>
          </w:p>
        </w:tc>
        <w:tc>
          <w:tcPr>
            <w:tcW w:w="1037" w:type="dxa"/>
            <w:tcBorders>
              <w:top w:val="single" w:sz="4" w:space="0" w:color="000000"/>
              <w:left w:val="single" w:sz="4" w:space="0" w:color="000000"/>
              <w:bottom w:val="single" w:sz="4" w:space="0" w:color="000000"/>
              <w:right w:val="single" w:sz="4" w:space="0" w:color="000000"/>
            </w:tcBorders>
          </w:tcPr>
          <w:p w:rsidR="0018205F" w:rsidRPr="00ED693B" w:rsidRDefault="0018205F" w:rsidP="00A52794">
            <w:pPr>
              <w:spacing w:after="0" w:line="259" w:lineRule="auto"/>
              <w:ind w:left="11" w:right="0" w:firstLine="0"/>
              <w:jc w:val="center"/>
              <w:rPr>
                <w:sz w:val="20"/>
              </w:rPr>
            </w:pPr>
            <w:r w:rsidRPr="00ED693B">
              <w:rPr>
                <w:sz w:val="20"/>
              </w:rPr>
              <w:t>24</w:t>
            </w:r>
          </w:p>
        </w:tc>
      </w:tr>
      <w:tr w:rsidR="0018205F" w:rsidRPr="00ED693B" w:rsidTr="0051786E">
        <w:trPr>
          <w:trHeight w:val="240"/>
        </w:trPr>
        <w:tc>
          <w:tcPr>
            <w:tcW w:w="4145" w:type="dxa"/>
            <w:tcBorders>
              <w:top w:val="single" w:sz="4" w:space="0" w:color="000000"/>
              <w:left w:val="single" w:sz="4" w:space="0" w:color="000000"/>
              <w:bottom w:val="single" w:sz="4" w:space="0" w:color="000000"/>
              <w:right w:val="single" w:sz="4" w:space="0" w:color="000000"/>
            </w:tcBorders>
          </w:tcPr>
          <w:p w:rsidR="0018205F" w:rsidRPr="00ED693B" w:rsidRDefault="0018205F" w:rsidP="00A52794">
            <w:pPr>
              <w:spacing w:after="0" w:line="259" w:lineRule="auto"/>
              <w:ind w:left="0" w:right="0" w:firstLine="0"/>
              <w:jc w:val="left"/>
            </w:pPr>
            <w:r w:rsidRPr="00ED693B">
              <w:rPr>
                <w:sz w:val="20"/>
              </w:rPr>
              <w:t xml:space="preserve">N° interventi per estrazioni-bonifiche dentarie </w:t>
            </w:r>
          </w:p>
        </w:tc>
        <w:tc>
          <w:tcPr>
            <w:tcW w:w="1034" w:type="dxa"/>
            <w:tcBorders>
              <w:top w:val="single" w:sz="4" w:space="0" w:color="000000"/>
              <w:left w:val="single" w:sz="4" w:space="0" w:color="000000"/>
              <w:bottom w:val="single" w:sz="4" w:space="0" w:color="000000"/>
              <w:right w:val="single" w:sz="4" w:space="0" w:color="000000"/>
            </w:tcBorders>
          </w:tcPr>
          <w:p w:rsidR="0018205F" w:rsidRPr="00ED693B" w:rsidRDefault="0018205F" w:rsidP="00A52794">
            <w:pPr>
              <w:spacing w:after="0" w:line="259" w:lineRule="auto"/>
              <w:ind w:left="8" w:right="0" w:firstLine="0"/>
              <w:jc w:val="center"/>
            </w:pPr>
            <w:r w:rsidRPr="00ED693B">
              <w:rPr>
                <w:sz w:val="20"/>
              </w:rPr>
              <w:t xml:space="preserve">72 </w:t>
            </w:r>
          </w:p>
        </w:tc>
        <w:tc>
          <w:tcPr>
            <w:tcW w:w="1037" w:type="dxa"/>
            <w:tcBorders>
              <w:top w:val="single" w:sz="4" w:space="0" w:color="000000"/>
              <w:left w:val="single" w:sz="4" w:space="0" w:color="000000"/>
              <w:bottom w:val="single" w:sz="4" w:space="0" w:color="000000"/>
              <w:right w:val="single" w:sz="4" w:space="0" w:color="000000"/>
            </w:tcBorders>
          </w:tcPr>
          <w:p w:rsidR="0018205F" w:rsidRPr="00ED693B" w:rsidRDefault="0018205F" w:rsidP="00A52794">
            <w:pPr>
              <w:spacing w:after="0" w:line="259" w:lineRule="auto"/>
              <w:ind w:left="12" w:right="0" w:firstLine="0"/>
              <w:jc w:val="center"/>
            </w:pPr>
            <w:r w:rsidRPr="00ED693B">
              <w:rPr>
                <w:sz w:val="20"/>
              </w:rPr>
              <w:t xml:space="preserve">89 </w:t>
            </w:r>
          </w:p>
        </w:tc>
        <w:tc>
          <w:tcPr>
            <w:tcW w:w="1037" w:type="dxa"/>
            <w:tcBorders>
              <w:top w:val="single" w:sz="4" w:space="0" w:color="000000"/>
              <w:left w:val="single" w:sz="4" w:space="0" w:color="000000"/>
              <w:bottom w:val="single" w:sz="4" w:space="0" w:color="000000"/>
              <w:right w:val="single" w:sz="4" w:space="0" w:color="000000"/>
            </w:tcBorders>
          </w:tcPr>
          <w:p w:rsidR="0018205F" w:rsidRPr="00ED693B" w:rsidRDefault="0018205F" w:rsidP="00A52794">
            <w:pPr>
              <w:spacing w:after="0" w:line="259" w:lineRule="auto"/>
              <w:ind w:left="12" w:right="0" w:firstLine="0"/>
              <w:jc w:val="center"/>
              <w:rPr>
                <w:sz w:val="20"/>
              </w:rPr>
            </w:pPr>
            <w:r w:rsidRPr="00ED693B">
              <w:rPr>
                <w:sz w:val="20"/>
              </w:rPr>
              <w:t>132</w:t>
            </w:r>
          </w:p>
        </w:tc>
      </w:tr>
      <w:tr w:rsidR="0018205F" w:rsidRPr="00ED693B" w:rsidTr="0051786E">
        <w:trPr>
          <w:trHeight w:val="238"/>
        </w:trPr>
        <w:tc>
          <w:tcPr>
            <w:tcW w:w="4145" w:type="dxa"/>
            <w:tcBorders>
              <w:top w:val="single" w:sz="4" w:space="0" w:color="000000"/>
              <w:left w:val="single" w:sz="4" w:space="0" w:color="000000"/>
              <w:bottom w:val="single" w:sz="4" w:space="0" w:color="000000"/>
              <w:right w:val="single" w:sz="4" w:space="0" w:color="000000"/>
            </w:tcBorders>
          </w:tcPr>
          <w:p w:rsidR="0018205F" w:rsidRPr="00ED693B" w:rsidRDefault="0018205F" w:rsidP="00A52794">
            <w:pPr>
              <w:spacing w:after="0" w:line="259" w:lineRule="auto"/>
              <w:ind w:left="0" w:right="0" w:firstLine="0"/>
              <w:jc w:val="left"/>
            </w:pPr>
            <w:r w:rsidRPr="00ED693B">
              <w:rPr>
                <w:sz w:val="20"/>
              </w:rPr>
              <w:t xml:space="preserve">N° visite specialistiche (prime visite) </w:t>
            </w:r>
          </w:p>
        </w:tc>
        <w:tc>
          <w:tcPr>
            <w:tcW w:w="1034" w:type="dxa"/>
            <w:tcBorders>
              <w:top w:val="single" w:sz="4" w:space="0" w:color="000000"/>
              <w:left w:val="single" w:sz="4" w:space="0" w:color="000000"/>
              <w:bottom w:val="single" w:sz="4" w:space="0" w:color="000000"/>
              <w:right w:val="single" w:sz="4" w:space="0" w:color="000000"/>
            </w:tcBorders>
          </w:tcPr>
          <w:p w:rsidR="0018205F" w:rsidRPr="00ED693B" w:rsidRDefault="0018205F" w:rsidP="00A52794">
            <w:pPr>
              <w:spacing w:after="0" w:line="259" w:lineRule="auto"/>
              <w:ind w:left="8" w:right="0" w:firstLine="0"/>
              <w:jc w:val="center"/>
            </w:pPr>
            <w:r w:rsidRPr="00ED693B">
              <w:rPr>
                <w:sz w:val="20"/>
              </w:rPr>
              <w:t xml:space="preserve">148 </w:t>
            </w:r>
          </w:p>
        </w:tc>
        <w:tc>
          <w:tcPr>
            <w:tcW w:w="1037" w:type="dxa"/>
            <w:tcBorders>
              <w:top w:val="single" w:sz="4" w:space="0" w:color="000000"/>
              <w:left w:val="single" w:sz="4" w:space="0" w:color="000000"/>
              <w:bottom w:val="single" w:sz="4" w:space="0" w:color="000000"/>
              <w:right w:val="single" w:sz="4" w:space="0" w:color="000000"/>
            </w:tcBorders>
          </w:tcPr>
          <w:p w:rsidR="0018205F" w:rsidRPr="00ED693B" w:rsidRDefault="0018205F" w:rsidP="00A52794">
            <w:pPr>
              <w:spacing w:after="0" w:line="259" w:lineRule="auto"/>
              <w:ind w:right="0" w:firstLine="0"/>
              <w:jc w:val="center"/>
            </w:pPr>
            <w:r w:rsidRPr="00ED693B">
              <w:rPr>
                <w:sz w:val="20"/>
              </w:rPr>
              <w:t xml:space="preserve">172 </w:t>
            </w:r>
          </w:p>
        </w:tc>
        <w:tc>
          <w:tcPr>
            <w:tcW w:w="1037" w:type="dxa"/>
            <w:tcBorders>
              <w:top w:val="single" w:sz="4" w:space="0" w:color="000000"/>
              <w:left w:val="single" w:sz="4" w:space="0" w:color="000000"/>
              <w:bottom w:val="single" w:sz="4" w:space="0" w:color="000000"/>
              <w:right w:val="single" w:sz="4" w:space="0" w:color="000000"/>
            </w:tcBorders>
          </w:tcPr>
          <w:p w:rsidR="0018205F" w:rsidRPr="00ED693B" w:rsidRDefault="0018205F" w:rsidP="00A52794">
            <w:pPr>
              <w:spacing w:after="0" w:line="259" w:lineRule="auto"/>
              <w:ind w:right="0" w:firstLine="0"/>
              <w:jc w:val="center"/>
              <w:rPr>
                <w:sz w:val="20"/>
              </w:rPr>
            </w:pPr>
            <w:r w:rsidRPr="00ED693B">
              <w:rPr>
                <w:sz w:val="20"/>
              </w:rPr>
              <w:t>165</w:t>
            </w:r>
          </w:p>
        </w:tc>
      </w:tr>
      <w:tr w:rsidR="0018205F" w:rsidRPr="00ED693B" w:rsidTr="0051786E">
        <w:trPr>
          <w:trHeight w:val="240"/>
        </w:trPr>
        <w:tc>
          <w:tcPr>
            <w:tcW w:w="4145" w:type="dxa"/>
            <w:tcBorders>
              <w:top w:val="single" w:sz="4" w:space="0" w:color="000000"/>
              <w:left w:val="single" w:sz="4" w:space="0" w:color="000000"/>
              <w:bottom w:val="single" w:sz="4" w:space="0" w:color="000000"/>
              <w:right w:val="single" w:sz="4" w:space="0" w:color="000000"/>
            </w:tcBorders>
          </w:tcPr>
          <w:p w:rsidR="0018205F" w:rsidRPr="00ED693B" w:rsidRDefault="0018205F" w:rsidP="00A52794">
            <w:pPr>
              <w:spacing w:after="0" w:line="259" w:lineRule="auto"/>
              <w:ind w:left="0" w:right="0" w:firstLine="0"/>
              <w:jc w:val="left"/>
            </w:pPr>
            <w:r w:rsidRPr="00ED693B">
              <w:rPr>
                <w:sz w:val="20"/>
              </w:rPr>
              <w:t xml:space="preserve">N° casi trattati in narcosi o anestesia generale </w:t>
            </w:r>
          </w:p>
        </w:tc>
        <w:tc>
          <w:tcPr>
            <w:tcW w:w="1034" w:type="dxa"/>
            <w:tcBorders>
              <w:top w:val="single" w:sz="4" w:space="0" w:color="000000"/>
              <w:left w:val="single" w:sz="4" w:space="0" w:color="000000"/>
              <w:bottom w:val="single" w:sz="4" w:space="0" w:color="000000"/>
              <w:right w:val="single" w:sz="4" w:space="0" w:color="000000"/>
            </w:tcBorders>
          </w:tcPr>
          <w:p w:rsidR="0018205F" w:rsidRPr="00ED693B" w:rsidRDefault="0018205F" w:rsidP="00A52794">
            <w:pPr>
              <w:spacing w:after="0" w:line="259" w:lineRule="auto"/>
              <w:ind w:left="8" w:right="0" w:firstLine="0"/>
              <w:jc w:val="center"/>
            </w:pPr>
            <w:r w:rsidRPr="00ED693B">
              <w:rPr>
                <w:sz w:val="20"/>
              </w:rPr>
              <w:t xml:space="preserve">88 </w:t>
            </w:r>
          </w:p>
        </w:tc>
        <w:tc>
          <w:tcPr>
            <w:tcW w:w="1037" w:type="dxa"/>
            <w:tcBorders>
              <w:top w:val="single" w:sz="4" w:space="0" w:color="000000"/>
              <w:left w:val="single" w:sz="4" w:space="0" w:color="000000"/>
              <w:bottom w:val="single" w:sz="4" w:space="0" w:color="000000"/>
              <w:right w:val="single" w:sz="4" w:space="0" w:color="000000"/>
            </w:tcBorders>
          </w:tcPr>
          <w:p w:rsidR="0018205F" w:rsidRPr="00ED693B" w:rsidRDefault="0018205F" w:rsidP="00A52794">
            <w:pPr>
              <w:spacing w:after="0" w:line="259" w:lineRule="auto"/>
              <w:ind w:left="12" w:right="0" w:firstLine="0"/>
              <w:jc w:val="center"/>
            </w:pPr>
            <w:r w:rsidRPr="00ED693B">
              <w:rPr>
                <w:sz w:val="20"/>
              </w:rPr>
              <w:t xml:space="preserve">112 </w:t>
            </w:r>
          </w:p>
        </w:tc>
        <w:tc>
          <w:tcPr>
            <w:tcW w:w="1037" w:type="dxa"/>
            <w:tcBorders>
              <w:top w:val="single" w:sz="4" w:space="0" w:color="000000"/>
              <w:left w:val="single" w:sz="4" w:space="0" w:color="000000"/>
              <w:bottom w:val="single" w:sz="4" w:space="0" w:color="000000"/>
              <w:right w:val="single" w:sz="4" w:space="0" w:color="000000"/>
            </w:tcBorders>
          </w:tcPr>
          <w:p w:rsidR="0018205F" w:rsidRPr="00ED693B" w:rsidRDefault="0018205F" w:rsidP="00A52794">
            <w:pPr>
              <w:spacing w:after="0" w:line="259" w:lineRule="auto"/>
              <w:ind w:left="12" w:right="0" w:firstLine="0"/>
              <w:jc w:val="center"/>
              <w:rPr>
                <w:sz w:val="20"/>
              </w:rPr>
            </w:pPr>
            <w:r w:rsidRPr="00ED693B">
              <w:rPr>
                <w:sz w:val="20"/>
              </w:rPr>
              <w:t>95</w:t>
            </w:r>
          </w:p>
        </w:tc>
      </w:tr>
      <w:tr w:rsidR="0018205F" w:rsidRPr="00ED693B" w:rsidTr="0051786E">
        <w:trPr>
          <w:trHeight w:val="240"/>
        </w:trPr>
        <w:tc>
          <w:tcPr>
            <w:tcW w:w="4145" w:type="dxa"/>
            <w:tcBorders>
              <w:top w:val="single" w:sz="4" w:space="0" w:color="000000"/>
              <w:left w:val="single" w:sz="4" w:space="0" w:color="000000"/>
              <w:bottom w:val="single" w:sz="4" w:space="0" w:color="000000"/>
              <w:right w:val="single" w:sz="4" w:space="0" w:color="000000"/>
            </w:tcBorders>
          </w:tcPr>
          <w:p w:rsidR="0018205F" w:rsidRPr="00ED693B" w:rsidRDefault="0018205F" w:rsidP="00A52794">
            <w:pPr>
              <w:spacing w:after="0" w:line="259" w:lineRule="auto"/>
              <w:ind w:left="0" w:right="0" w:firstLine="0"/>
              <w:jc w:val="left"/>
            </w:pPr>
            <w:r w:rsidRPr="00ED693B">
              <w:rPr>
                <w:sz w:val="20"/>
              </w:rPr>
              <w:t xml:space="preserve">N° casi trattati in anestesia locale </w:t>
            </w:r>
          </w:p>
        </w:tc>
        <w:tc>
          <w:tcPr>
            <w:tcW w:w="1034" w:type="dxa"/>
            <w:tcBorders>
              <w:top w:val="single" w:sz="4" w:space="0" w:color="000000"/>
              <w:left w:val="single" w:sz="4" w:space="0" w:color="000000"/>
              <w:bottom w:val="single" w:sz="4" w:space="0" w:color="000000"/>
              <w:right w:val="single" w:sz="4" w:space="0" w:color="000000"/>
            </w:tcBorders>
          </w:tcPr>
          <w:p w:rsidR="0018205F" w:rsidRPr="00ED693B" w:rsidRDefault="0018205F" w:rsidP="00A52794">
            <w:pPr>
              <w:spacing w:after="0" w:line="259" w:lineRule="auto"/>
              <w:ind w:left="8" w:right="0" w:firstLine="0"/>
              <w:jc w:val="center"/>
            </w:pPr>
            <w:r w:rsidRPr="00ED693B">
              <w:rPr>
                <w:sz w:val="20"/>
              </w:rPr>
              <w:t xml:space="preserve">20 </w:t>
            </w:r>
          </w:p>
        </w:tc>
        <w:tc>
          <w:tcPr>
            <w:tcW w:w="1037" w:type="dxa"/>
            <w:tcBorders>
              <w:top w:val="single" w:sz="4" w:space="0" w:color="000000"/>
              <w:left w:val="single" w:sz="4" w:space="0" w:color="000000"/>
              <w:bottom w:val="single" w:sz="4" w:space="0" w:color="000000"/>
              <w:right w:val="single" w:sz="4" w:space="0" w:color="000000"/>
            </w:tcBorders>
          </w:tcPr>
          <w:p w:rsidR="0018205F" w:rsidRPr="00ED693B" w:rsidRDefault="0018205F" w:rsidP="00A52794">
            <w:pPr>
              <w:spacing w:after="0" w:line="259" w:lineRule="auto"/>
              <w:ind w:left="11" w:right="0" w:firstLine="0"/>
              <w:jc w:val="center"/>
            </w:pPr>
            <w:r w:rsidRPr="00ED693B">
              <w:rPr>
                <w:sz w:val="20"/>
              </w:rPr>
              <w:t xml:space="preserve">24 </w:t>
            </w:r>
          </w:p>
        </w:tc>
        <w:tc>
          <w:tcPr>
            <w:tcW w:w="1037" w:type="dxa"/>
            <w:tcBorders>
              <w:top w:val="single" w:sz="4" w:space="0" w:color="000000"/>
              <w:left w:val="single" w:sz="4" w:space="0" w:color="000000"/>
              <w:bottom w:val="single" w:sz="4" w:space="0" w:color="000000"/>
              <w:right w:val="single" w:sz="4" w:space="0" w:color="000000"/>
            </w:tcBorders>
          </w:tcPr>
          <w:p w:rsidR="0018205F" w:rsidRPr="00ED693B" w:rsidRDefault="0018205F" w:rsidP="00A52794">
            <w:pPr>
              <w:spacing w:after="0" w:line="259" w:lineRule="auto"/>
              <w:ind w:left="11" w:right="0" w:firstLine="0"/>
              <w:jc w:val="center"/>
              <w:rPr>
                <w:sz w:val="20"/>
              </w:rPr>
            </w:pPr>
            <w:r w:rsidRPr="00ED693B">
              <w:rPr>
                <w:sz w:val="20"/>
              </w:rPr>
              <w:t>30</w:t>
            </w:r>
          </w:p>
        </w:tc>
      </w:tr>
      <w:tr w:rsidR="0018205F" w:rsidTr="0051786E">
        <w:trPr>
          <w:trHeight w:val="240"/>
        </w:trPr>
        <w:tc>
          <w:tcPr>
            <w:tcW w:w="4145" w:type="dxa"/>
            <w:tcBorders>
              <w:top w:val="single" w:sz="4" w:space="0" w:color="000000"/>
              <w:left w:val="single" w:sz="4" w:space="0" w:color="000000"/>
              <w:bottom w:val="single" w:sz="4" w:space="0" w:color="000000"/>
              <w:right w:val="single" w:sz="4" w:space="0" w:color="000000"/>
            </w:tcBorders>
          </w:tcPr>
          <w:p w:rsidR="0018205F" w:rsidRPr="00ED693B" w:rsidRDefault="0018205F" w:rsidP="00A52794">
            <w:pPr>
              <w:spacing w:after="0" w:line="259" w:lineRule="auto"/>
              <w:ind w:left="0" w:right="0" w:firstLine="0"/>
              <w:jc w:val="left"/>
            </w:pPr>
            <w:r w:rsidRPr="00ED693B">
              <w:rPr>
                <w:sz w:val="20"/>
              </w:rPr>
              <w:t xml:space="preserve">N° casi ancora in valutazione </w:t>
            </w:r>
          </w:p>
        </w:tc>
        <w:tc>
          <w:tcPr>
            <w:tcW w:w="1034" w:type="dxa"/>
            <w:tcBorders>
              <w:top w:val="single" w:sz="4" w:space="0" w:color="000000"/>
              <w:left w:val="single" w:sz="4" w:space="0" w:color="000000"/>
              <w:bottom w:val="single" w:sz="4" w:space="0" w:color="000000"/>
              <w:right w:val="single" w:sz="4" w:space="0" w:color="000000"/>
            </w:tcBorders>
          </w:tcPr>
          <w:p w:rsidR="0018205F" w:rsidRPr="00ED693B" w:rsidRDefault="0018205F" w:rsidP="00A52794">
            <w:pPr>
              <w:spacing w:after="0" w:line="259" w:lineRule="auto"/>
              <w:ind w:left="8" w:right="0" w:firstLine="0"/>
              <w:jc w:val="center"/>
            </w:pPr>
            <w:r w:rsidRPr="00ED693B">
              <w:rPr>
                <w:sz w:val="20"/>
              </w:rPr>
              <w:t xml:space="preserve">40 </w:t>
            </w:r>
          </w:p>
        </w:tc>
        <w:tc>
          <w:tcPr>
            <w:tcW w:w="1037" w:type="dxa"/>
            <w:tcBorders>
              <w:top w:val="single" w:sz="4" w:space="0" w:color="000000"/>
              <w:left w:val="single" w:sz="4" w:space="0" w:color="000000"/>
              <w:bottom w:val="single" w:sz="4" w:space="0" w:color="000000"/>
              <w:right w:val="single" w:sz="4" w:space="0" w:color="000000"/>
            </w:tcBorders>
          </w:tcPr>
          <w:p w:rsidR="0018205F" w:rsidRPr="00ED693B" w:rsidRDefault="0018205F" w:rsidP="00A52794">
            <w:pPr>
              <w:spacing w:after="0" w:line="259" w:lineRule="auto"/>
              <w:ind w:left="11" w:right="0" w:firstLine="0"/>
              <w:jc w:val="center"/>
            </w:pPr>
            <w:r w:rsidRPr="00ED693B">
              <w:rPr>
                <w:sz w:val="20"/>
              </w:rPr>
              <w:t xml:space="preserve">50 </w:t>
            </w:r>
          </w:p>
        </w:tc>
        <w:tc>
          <w:tcPr>
            <w:tcW w:w="1037" w:type="dxa"/>
            <w:tcBorders>
              <w:top w:val="single" w:sz="4" w:space="0" w:color="000000"/>
              <w:left w:val="single" w:sz="4" w:space="0" w:color="000000"/>
              <w:bottom w:val="single" w:sz="4" w:space="0" w:color="000000"/>
              <w:right w:val="single" w:sz="4" w:space="0" w:color="000000"/>
            </w:tcBorders>
          </w:tcPr>
          <w:p w:rsidR="0018205F" w:rsidRPr="00ED693B" w:rsidRDefault="0018205F" w:rsidP="00A52794">
            <w:pPr>
              <w:spacing w:after="0" w:line="259" w:lineRule="auto"/>
              <w:ind w:left="11" w:right="0" w:firstLine="0"/>
              <w:jc w:val="center"/>
              <w:rPr>
                <w:sz w:val="20"/>
              </w:rPr>
            </w:pPr>
            <w:r w:rsidRPr="00ED693B">
              <w:rPr>
                <w:sz w:val="20"/>
              </w:rPr>
              <w:t>48</w:t>
            </w:r>
          </w:p>
        </w:tc>
      </w:tr>
    </w:tbl>
    <w:p w:rsidR="0018205F" w:rsidRDefault="0018205F">
      <w:pPr>
        <w:spacing w:after="0" w:line="259" w:lineRule="auto"/>
        <w:ind w:left="0" w:right="0" w:firstLine="0"/>
        <w:jc w:val="left"/>
      </w:pPr>
      <w:r>
        <w:rPr>
          <w:sz w:val="20"/>
        </w:rPr>
        <w:t xml:space="preserve"> </w:t>
      </w:r>
    </w:p>
    <w:p w:rsidR="0018205F" w:rsidRDefault="0018205F">
      <w:pPr>
        <w:spacing w:after="56" w:line="259" w:lineRule="auto"/>
        <w:ind w:left="0" w:right="0" w:firstLine="0"/>
        <w:jc w:val="left"/>
        <w:rPr>
          <w:sz w:val="20"/>
        </w:rPr>
      </w:pPr>
      <w:r>
        <w:rPr>
          <w:sz w:val="20"/>
        </w:rPr>
        <w:t xml:space="preserve"> </w:t>
      </w:r>
    </w:p>
    <w:p w:rsidR="0018205F" w:rsidRDefault="0018205F">
      <w:pPr>
        <w:spacing w:after="56" w:line="259" w:lineRule="auto"/>
        <w:ind w:left="0" w:right="0" w:firstLine="0"/>
        <w:jc w:val="left"/>
        <w:rPr>
          <w:sz w:val="20"/>
        </w:rPr>
      </w:pPr>
    </w:p>
    <w:p w:rsidR="0018205F" w:rsidRDefault="0018205F">
      <w:pPr>
        <w:spacing w:after="56" w:line="259" w:lineRule="auto"/>
        <w:ind w:left="0" w:right="0" w:firstLine="0"/>
        <w:jc w:val="left"/>
      </w:pPr>
    </w:p>
    <w:p w:rsidR="0018205F" w:rsidRDefault="0018205F">
      <w:pPr>
        <w:pStyle w:val="Heading2"/>
        <w:ind w:left="-5"/>
      </w:pPr>
      <w:r>
        <w:t>GARANZIE SPECIFICHE</w:t>
      </w:r>
    </w:p>
    <w:p w:rsidR="0018205F" w:rsidRDefault="0018205F">
      <w:pPr>
        <w:spacing w:after="0" w:line="259" w:lineRule="auto"/>
        <w:ind w:left="0" w:right="0" w:firstLine="0"/>
        <w:jc w:val="left"/>
      </w:pPr>
      <w:r>
        <w:t xml:space="preserve"> </w:t>
      </w:r>
    </w:p>
    <w:p w:rsidR="0018205F" w:rsidRPr="00ED693B" w:rsidRDefault="0018205F">
      <w:pPr>
        <w:pStyle w:val="Heading3"/>
        <w:ind w:left="-5"/>
        <w:rPr>
          <w:u w:val="single"/>
        </w:rPr>
      </w:pPr>
      <w:r w:rsidRPr="00ED693B">
        <w:rPr>
          <w:u w:val="single"/>
        </w:rPr>
        <w:t xml:space="preserve">GARANZIE CLINICO / ORGANIZZATIVE / ASSISTENZIALI </w:t>
      </w:r>
    </w:p>
    <w:p w:rsidR="0018205F" w:rsidRDefault="0018205F">
      <w:pPr>
        <w:ind w:left="-5" w:right="113"/>
      </w:pPr>
      <w:r>
        <w:t xml:space="preserve">In relazione al progetto la Struttura ha allestito un ambulatorio dedicato presso la Sede Staccata S. Giuliano in modo da effettuare una prima visita ed uno screening sulle necessità del paziente in un ambiente protetto e più confortevole per il paziente stesso e per le famiglie. </w:t>
      </w:r>
    </w:p>
    <w:p w:rsidR="0018205F" w:rsidRDefault="0018205F">
      <w:pPr>
        <w:ind w:left="-5" w:right="113"/>
      </w:pPr>
      <w:r>
        <w:t xml:space="preserve">Attraverso queste visite si stabilisce l’esatta programmazione ed il timing del piano di trattamento specifico per il paziente. </w:t>
      </w:r>
    </w:p>
    <w:p w:rsidR="0018205F" w:rsidRDefault="0018205F">
      <w:pPr>
        <w:ind w:left="-5" w:right="113"/>
      </w:pPr>
      <w:r>
        <w:t xml:space="preserve">Viene applicato un protocollo diagnostico operativo che prevede gli esami anestesiologici di routine e radiologici del cavo orale e del massiccio facciale allo scopo di ottimizzare i tempi di sala operatoria in relazione alle patologie trattate. </w:t>
      </w:r>
    </w:p>
    <w:p w:rsidR="0018205F" w:rsidRDefault="0018205F">
      <w:pPr>
        <w:ind w:left="-5" w:right="113"/>
      </w:pPr>
      <w:r>
        <w:t xml:space="preserve">Nel corso dell’intervento si eseguono quindi, ove necessario, differenti prestazioni odonto-chirurgiche sullo stesso paziente con la fondamentale collaborazione di un anestesista particolarmente dedicato alla gestione di tali pazienti.  </w:t>
      </w:r>
    </w:p>
    <w:p w:rsidR="0018205F" w:rsidRPr="00ED693B" w:rsidRDefault="0018205F">
      <w:pPr>
        <w:ind w:left="-5" w:right="113"/>
      </w:pPr>
      <w:r>
        <w:t>Attualmente i pazienti pediatrici e minori non collaboranti vengono operati presso le sale operatorie della pediatria chirurgica del presidio di Novara, mentre i pazienti disabili adulti vengono operati nelle sale operatorie del presidio di Galliate o, in caso di patologie che comportino un rischio operatorio aumentato, nelle sale operatorie della Chirurgia Maxillo-</w:t>
      </w:r>
      <w:r w:rsidRPr="00ED693B">
        <w:t xml:space="preserve">Facciale, presso la sede di Novara. </w:t>
      </w:r>
    </w:p>
    <w:p w:rsidR="0018205F" w:rsidRDefault="0018205F">
      <w:pPr>
        <w:ind w:left="-5" w:right="113"/>
      </w:pPr>
      <w:r w:rsidRPr="00ED693B">
        <w:t>Le linee guida utilizzate per lo svolgimento dell’attività sono coerenti con quelle della British Society for disability and oral health e della SIOH italiana.</w:t>
      </w:r>
      <w:r>
        <w:t xml:space="preserve"> </w:t>
      </w:r>
    </w:p>
    <w:p w:rsidR="0018205F" w:rsidRDefault="0018205F">
      <w:pPr>
        <w:ind w:left="-5" w:right="113"/>
      </w:pPr>
      <w:r>
        <w:t xml:space="preserve">La Struttura si avvale di canali preferenziali attraverso i quali vengono inviati questi pazienti quali ad esempio: la SC  Neuropsichiatria Infantile, la Chirurgica Pediatrica le associazioni di volontariato presenti sul territorio del comune, della provincia e della regione. </w:t>
      </w:r>
    </w:p>
    <w:p w:rsidR="0018205F" w:rsidRDefault="0018205F">
      <w:pPr>
        <w:spacing w:after="19" w:line="259" w:lineRule="auto"/>
        <w:ind w:left="0" w:right="0" w:firstLine="0"/>
        <w:jc w:val="left"/>
      </w:pPr>
      <w:r>
        <w:rPr>
          <w:sz w:val="20"/>
        </w:rPr>
        <w:t xml:space="preserve"> </w:t>
      </w:r>
    </w:p>
    <w:p w:rsidR="0018205F" w:rsidRPr="00ED693B" w:rsidRDefault="0018205F">
      <w:pPr>
        <w:pStyle w:val="Heading3"/>
        <w:ind w:left="-5"/>
        <w:rPr>
          <w:u w:val="single"/>
        </w:rPr>
      </w:pPr>
      <w:r w:rsidRPr="00ED693B">
        <w:rPr>
          <w:u w:val="single"/>
        </w:rPr>
        <w:t xml:space="preserve">GARANZIE PROFESSIONALI </w:t>
      </w:r>
    </w:p>
    <w:p w:rsidR="0018205F" w:rsidRDefault="0018205F">
      <w:pPr>
        <w:ind w:left="-5" w:right="113"/>
      </w:pPr>
      <w:r>
        <w:t xml:space="preserve">La Struttura si avvale di un odontoiatra che si occupa precipuamente dell’organizzazione e della gestione di tale attività sia nella sede di Novara sia in quella di Galliate. </w:t>
      </w:r>
    </w:p>
    <w:p w:rsidR="0018205F" w:rsidRDefault="0018205F">
      <w:pPr>
        <w:spacing w:after="0" w:line="259" w:lineRule="auto"/>
        <w:ind w:left="0" w:right="0" w:firstLine="0"/>
        <w:jc w:val="left"/>
      </w:pPr>
      <w:r>
        <w:t xml:space="preserve"> </w:t>
      </w:r>
    </w:p>
    <w:p w:rsidR="0018205F" w:rsidRPr="00ED693B" w:rsidRDefault="0018205F">
      <w:pPr>
        <w:pStyle w:val="Heading3"/>
        <w:ind w:left="-5"/>
        <w:rPr>
          <w:u w:val="single"/>
        </w:rPr>
      </w:pPr>
      <w:r w:rsidRPr="00ED693B">
        <w:rPr>
          <w:u w:val="single"/>
        </w:rPr>
        <w:t xml:space="preserve">GARANZIE TECNOLOGICO / STRUTTURALI </w:t>
      </w:r>
    </w:p>
    <w:p w:rsidR="0018205F" w:rsidRDefault="0018205F">
      <w:pPr>
        <w:spacing w:after="2" w:line="237" w:lineRule="auto"/>
        <w:ind w:left="-5" w:right="1298"/>
        <w:jc w:val="left"/>
        <w:rPr>
          <w:sz w:val="32"/>
        </w:rPr>
      </w:pPr>
      <w:r w:rsidRPr="00ED693B">
        <w:t>Strumentazione odontoiatrica specifica presente in sala operatoria (riunito mobile odontoiatrico)</w:t>
      </w:r>
      <w:r>
        <w:t xml:space="preserve"> </w:t>
      </w:r>
      <w:r>
        <w:rPr>
          <w:sz w:val="32"/>
        </w:rPr>
        <w:t xml:space="preserve"> </w:t>
      </w:r>
    </w:p>
    <w:p w:rsidR="0018205F" w:rsidRDefault="0018205F">
      <w:pPr>
        <w:spacing w:after="2" w:line="237" w:lineRule="auto"/>
        <w:ind w:left="-5" w:right="1298"/>
        <w:jc w:val="left"/>
      </w:pPr>
    </w:p>
    <w:p w:rsidR="0018205F" w:rsidRPr="00ED693B" w:rsidRDefault="0018205F">
      <w:pPr>
        <w:spacing w:line="250" w:lineRule="auto"/>
        <w:ind w:left="-5" w:right="0"/>
        <w:jc w:val="left"/>
        <w:rPr>
          <w:u w:val="single"/>
        </w:rPr>
      </w:pPr>
      <w:r w:rsidRPr="00ED693B">
        <w:rPr>
          <w:u w:val="single"/>
        </w:rPr>
        <w:t xml:space="preserve">GARANZIE SCIENTIFICHE </w:t>
      </w:r>
    </w:p>
    <w:p w:rsidR="0018205F" w:rsidRDefault="0018205F">
      <w:pPr>
        <w:ind w:left="-5" w:right="113"/>
      </w:pPr>
      <w:r>
        <w:t xml:space="preserve">Vedasi le altre garanzie </w:t>
      </w:r>
    </w:p>
    <w:p w:rsidR="0018205F" w:rsidRDefault="0018205F">
      <w:pPr>
        <w:spacing w:after="0" w:line="259" w:lineRule="auto"/>
        <w:ind w:left="0" w:right="0" w:firstLine="0"/>
        <w:jc w:val="left"/>
      </w:pPr>
      <w:r>
        <w:t xml:space="preserve"> </w:t>
      </w:r>
    </w:p>
    <w:p w:rsidR="0018205F" w:rsidRPr="00ED693B" w:rsidRDefault="0018205F">
      <w:pPr>
        <w:spacing w:line="250" w:lineRule="auto"/>
        <w:ind w:left="-5" w:right="0"/>
        <w:jc w:val="left"/>
        <w:rPr>
          <w:u w:val="single"/>
        </w:rPr>
      </w:pPr>
      <w:r w:rsidRPr="00ED693B">
        <w:rPr>
          <w:u w:val="single"/>
        </w:rPr>
        <w:t xml:space="preserve">GARANZIE RAPPORTO COL PAZIENTE / SICUREZZA DEL PAZIENTE </w:t>
      </w:r>
    </w:p>
    <w:p w:rsidR="0018205F" w:rsidRDefault="0018205F">
      <w:pPr>
        <w:ind w:left="-5" w:right="113"/>
      </w:pPr>
      <w:r>
        <w:t xml:space="preserve">Vedasi le altre garanzie </w:t>
      </w:r>
    </w:p>
    <w:p w:rsidR="0018205F" w:rsidRDefault="0018205F">
      <w:pPr>
        <w:spacing w:after="16" w:line="259" w:lineRule="auto"/>
        <w:ind w:left="0" w:right="0" w:firstLine="0"/>
        <w:jc w:val="left"/>
      </w:pPr>
      <w:r>
        <w:t xml:space="preserve"> </w:t>
      </w:r>
    </w:p>
    <w:p w:rsidR="0018205F" w:rsidRDefault="0018205F">
      <w:pPr>
        <w:pStyle w:val="Heading2"/>
        <w:ind w:left="-5"/>
      </w:pPr>
      <w:r>
        <w:t xml:space="preserve">ACCESSIBILITA’ </w:t>
      </w:r>
    </w:p>
    <w:tbl>
      <w:tblPr>
        <w:tblW w:w="7740" w:type="dxa"/>
        <w:tblCellMar>
          <w:top w:w="42" w:type="dxa"/>
          <w:right w:w="115" w:type="dxa"/>
        </w:tblCellMar>
        <w:tblLook w:val="00A0"/>
      </w:tblPr>
      <w:tblGrid>
        <w:gridCol w:w="4646"/>
        <w:gridCol w:w="3094"/>
      </w:tblGrid>
      <w:tr w:rsidR="0018205F" w:rsidTr="00A52794">
        <w:trPr>
          <w:trHeight w:val="240"/>
        </w:trPr>
        <w:tc>
          <w:tcPr>
            <w:tcW w:w="4646" w:type="dxa"/>
            <w:tcBorders>
              <w:top w:val="single" w:sz="4" w:space="0" w:color="000000"/>
              <w:left w:val="single" w:sz="4" w:space="0" w:color="000000"/>
              <w:bottom w:val="single" w:sz="4" w:space="0" w:color="000000"/>
              <w:right w:val="single" w:sz="4" w:space="0" w:color="000000"/>
            </w:tcBorders>
          </w:tcPr>
          <w:p w:rsidR="0018205F" w:rsidRPr="00A52794" w:rsidRDefault="0018205F" w:rsidP="00A52794">
            <w:pPr>
              <w:spacing w:after="0" w:line="259" w:lineRule="auto"/>
              <w:ind w:left="0" w:right="0" w:firstLine="0"/>
              <w:jc w:val="left"/>
            </w:pPr>
            <w:r w:rsidRPr="00A52794">
              <w:rPr>
                <w:sz w:val="20"/>
              </w:rPr>
              <w:t xml:space="preserve">Attività </w:t>
            </w:r>
          </w:p>
        </w:tc>
        <w:tc>
          <w:tcPr>
            <w:tcW w:w="3094" w:type="dxa"/>
            <w:tcBorders>
              <w:top w:val="single" w:sz="4" w:space="0" w:color="000000"/>
              <w:left w:val="single" w:sz="4" w:space="0" w:color="000000"/>
              <w:bottom w:val="single" w:sz="4" w:space="0" w:color="000000"/>
              <w:right w:val="single" w:sz="4" w:space="0" w:color="000000"/>
            </w:tcBorders>
          </w:tcPr>
          <w:p w:rsidR="0018205F" w:rsidRPr="00A52794" w:rsidRDefault="0018205F" w:rsidP="00A52794">
            <w:pPr>
              <w:spacing w:after="0" w:line="259" w:lineRule="auto"/>
              <w:ind w:left="0" w:right="0" w:firstLine="0"/>
              <w:jc w:val="left"/>
            </w:pPr>
            <w:r w:rsidRPr="00A52794">
              <w:rPr>
                <w:sz w:val="20"/>
              </w:rPr>
              <w:t xml:space="preserve">TEMPI DI ATTESA </w:t>
            </w:r>
          </w:p>
        </w:tc>
      </w:tr>
      <w:tr w:rsidR="0018205F" w:rsidTr="00A52794">
        <w:trPr>
          <w:trHeight w:val="240"/>
        </w:trPr>
        <w:tc>
          <w:tcPr>
            <w:tcW w:w="4646" w:type="dxa"/>
            <w:tcBorders>
              <w:top w:val="single" w:sz="4" w:space="0" w:color="000000"/>
              <w:left w:val="single" w:sz="4" w:space="0" w:color="000000"/>
              <w:bottom w:val="single" w:sz="4" w:space="0" w:color="000000"/>
              <w:right w:val="single" w:sz="4" w:space="0" w:color="000000"/>
            </w:tcBorders>
          </w:tcPr>
          <w:p w:rsidR="0018205F" w:rsidRPr="00A52794" w:rsidRDefault="0018205F" w:rsidP="00A52794">
            <w:pPr>
              <w:spacing w:after="0" w:line="259" w:lineRule="auto"/>
              <w:ind w:left="0" w:right="0" w:firstLine="0"/>
              <w:jc w:val="left"/>
            </w:pPr>
            <w:r w:rsidRPr="00A52794">
              <w:rPr>
                <w:sz w:val="20"/>
              </w:rPr>
              <w:t xml:space="preserve">Regime d’urgenza </w:t>
            </w:r>
          </w:p>
        </w:tc>
        <w:tc>
          <w:tcPr>
            <w:tcW w:w="3094" w:type="dxa"/>
            <w:tcBorders>
              <w:top w:val="single" w:sz="4" w:space="0" w:color="000000"/>
              <w:left w:val="single" w:sz="4" w:space="0" w:color="000000"/>
              <w:bottom w:val="single" w:sz="4" w:space="0" w:color="000000"/>
              <w:right w:val="single" w:sz="4" w:space="0" w:color="000000"/>
            </w:tcBorders>
          </w:tcPr>
          <w:p w:rsidR="0018205F" w:rsidRPr="00A52794" w:rsidRDefault="0018205F" w:rsidP="00A52794">
            <w:pPr>
              <w:spacing w:after="0" w:line="259" w:lineRule="auto"/>
              <w:ind w:left="0" w:right="0" w:firstLine="0"/>
              <w:jc w:val="left"/>
            </w:pPr>
            <w:r w:rsidRPr="00A52794">
              <w:rPr>
                <w:sz w:val="20"/>
              </w:rPr>
              <w:t xml:space="preserve">0 </w:t>
            </w:r>
          </w:p>
        </w:tc>
      </w:tr>
      <w:tr w:rsidR="0018205F" w:rsidTr="00A52794">
        <w:trPr>
          <w:trHeight w:val="240"/>
        </w:trPr>
        <w:tc>
          <w:tcPr>
            <w:tcW w:w="4646" w:type="dxa"/>
            <w:tcBorders>
              <w:top w:val="single" w:sz="4" w:space="0" w:color="000000"/>
              <w:left w:val="single" w:sz="4" w:space="0" w:color="000000"/>
              <w:bottom w:val="single" w:sz="4" w:space="0" w:color="000000"/>
              <w:right w:val="single" w:sz="4" w:space="0" w:color="000000"/>
            </w:tcBorders>
          </w:tcPr>
          <w:p w:rsidR="0018205F" w:rsidRPr="00A52794" w:rsidRDefault="0018205F" w:rsidP="00A52794">
            <w:pPr>
              <w:spacing w:after="0" w:line="259" w:lineRule="auto"/>
              <w:ind w:left="0" w:right="0" w:firstLine="0"/>
              <w:jc w:val="left"/>
            </w:pPr>
            <w:r w:rsidRPr="00A52794">
              <w:rPr>
                <w:sz w:val="20"/>
              </w:rPr>
              <w:t xml:space="preserve">Regime di ricovero programmato </w:t>
            </w:r>
          </w:p>
        </w:tc>
        <w:tc>
          <w:tcPr>
            <w:tcW w:w="3094" w:type="dxa"/>
            <w:tcBorders>
              <w:top w:val="single" w:sz="4" w:space="0" w:color="000000"/>
              <w:left w:val="single" w:sz="4" w:space="0" w:color="000000"/>
              <w:bottom w:val="single" w:sz="4" w:space="0" w:color="000000"/>
              <w:right w:val="single" w:sz="4" w:space="0" w:color="000000"/>
            </w:tcBorders>
          </w:tcPr>
          <w:p w:rsidR="0018205F" w:rsidRPr="00A52794" w:rsidRDefault="0018205F" w:rsidP="00A52794">
            <w:pPr>
              <w:spacing w:after="0" w:line="259" w:lineRule="auto"/>
              <w:ind w:left="0" w:right="0" w:firstLine="0"/>
              <w:jc w:val="left"/>
            </w:pPr>
            <w:r w:rsidRPr="00A52794">
              <w:rPr>
                <w:sz w:val="20"/>
              </w:rPr>
              <w:t xml:space="preserve">150 </w:t>
            </w:r>
          </w:p>
        </w:tc>
      </w:tr>
      <w:tr w:rsidR="0018205F" w:rsidTr="00A52794">
        <w:trPr>
          <w:trHeight w:val="240"/>
        </w:trPr>
        <w:tc>
          <w:tcPr>
            <w:tcW w:w="4646" w:type="dxa"/>
            <w:tcBorders>
              <w:top w:val="single" w:sz="4" w:space="0" w:color="000000"/>
              <w:left w:val="single" w:sz="4" w:space="0" w:color="000000"/>
              <w:bottom w:val="single" w:sz="4" w:space="0" w:color="000000"/>
              <w:right w:val="single" w:sz="4" w:space="0" w:color="000000"/>
            </w:tcBorders>
          </w:tcPr>
          <w:p w:rsidR="0018205F" w:rsidRPr="00A52794" w:rsidRDefault="0018205F" w:rsidP="00A52794">
            <w:pPr>
              <w:spacing w:after="0" w:line="259" w:lineRule="auto"/>
              <w:ind w:left="0" w:right="0" w:firstLine="0"/>
              <w:jc w:val="left"/>
            </w:pPr>
            <w:r w:rsidRPr="00A52794">
              <w:rPr>
                <w:sz w:val="20"/>
              </w:rPr>
              <w:t xml:space="preserve">Regime di ricovero in regime diurno (day surgery) </w:t>
            </w:r>
          </w:p>
        </w:tc>
        <w:tc>
          <w:tcPr>
            <w:tcW w:w="3094" w:type="dxa"/>
            <w:tcBorders>
              <w:top w:val="single" w:sz="4" w:space="0" w:color="000000"/>
              <w:left w:val="single" w:sz="4" w:space="0" w:color="000000"/>
              <w:bottom w:val="single" w:sz="4" w:space="0" w:color="000000"/>
              <w:right w:val="single" w:sz="4" w:space="0" w:color="000000"/>
            </w:tcBorders>
          </w:tcPr>
          <w:p w:rsidR="0018205F" w:rsidRPr="00A52794" w:rsidRDefault="0018205F" w:rsidP="00A52794">
            <w:pPr>
              <w:spacing w:after="0" w:line="259" w:lineRule="auto"/>
              <w:ind w:left="0" w:right="0" w:firstLine="0"/>
              <w:jc w:val="left"/>
            </w:pPr>
            <w:r w:rsidRPr="00A52794">
              <w:rPr>
                <w:sz w:val="20"/>
              </w:rPr>
              <w:t xml:space="preserve">150 </w:t>
            </w:r>
          </w:p>
        </w:tc>
      </w:tr>
      <w:tr w:rsidR="0018205F" w:rsidTr="00A52794">
        <w:trPr>
          <w:trHeight w:val="238"/>
        </w:trPr>
        <w:tc>
          <w:tcPr>
            <w:tcW w:w="4646" w:type="dxa"/>
            <w:tcBorders>
              <w:top w:val="single" w:sz="4" w:space="0" w:color="000000"/>
              <w:left w:val="single" w:sz="4" w:space="0" w:color="000000"/>
              <w:bottom w:val="single" w:sz="4" w:space="0" w:color="000000"/>
              <w:right w:val="single" w:sz="4" w:space="0" w:color="000000"/>
            </w:tcBorders>
          </w:tcPr>
          <w:p w:rsidR="0018205F" w:rsidRPr="00A52794" w:rsidRDefault="0018205F" w:rsidP="00A52794">
            <w:pPr>
              <w:spacing w:after="0" w:line="259" w:lineRule="auto"/>
              <w:ind w:left="0" w:right="0" w:firstLine="0"/>
              <w:jc w:val="left"/>
            </w:pPr>
            <w:r w:rsidRPr="00A52794">
              <w:rPr>
                <w:sz w:val="20"/>
              </w:rPr>
              <w:t xml:space="preserve">Visita di programmazione (prima visita) </w:t>
            </w:r>
          </w:p>
        </w:tc>
        <w:tc>
          <w:tcPr>
            <w:tcW w:w="3094" w:type="dxa"/>
            <w:tcBorders>
              <w:top w:val="single" w:sz="4" w:space="0" w:color="000000"/>
              <w:left w:val="single" w:sz="4" w:space="0" w:color="000000"/>
              <w:bottom w:val="single" w:sz="4" w:space="0" w:color="000000"/>
              <w:right w:val="single" w:sz="4" w:space="0" w:color="000000"/>
            </w:tcBorders>
          </w:tcPr>
          <w:p w:rsidR="0018205F" w:rsidRPr="00A52794" w:rsidRDefault="0018205F" w:rsidP="00A52794">
            <w:pPr>
              <w:spacing w:after="0" w:line="259" w:lineRule="auto"/>
              <w:ind w:left="0" w:right="0" w:firstLine="0"/>
              <w:jc w:val="left"/>
            </w:pPr>
            <w:r w:rsidRPr="00A52794">
              <w:rPr>
                <w:sz w:val="20"/>
              </w:rPr>
              <w:t xml:space="preserve">15 </w:t>
            </w:r>
          </w:p>
        </w:tc>
      </w:tr>
      <w:tr w:rsidR="0018205F" w:rsidTr="00A52794">
        <w:trPr>
          <w:trHeight w:val="240"/>
        </w:trPr>
        <w:tc>
          <w:tcPr>
            <w:tcW w:w="4646" w:type="dxa"/>
            <w:tcBorders>
              <w:top w:val="single" w:sz="4" w:space="0" w:color="000000"/>
              <w:left w:val="single" w:sz="4" w:space="0" w:color="000000"/>
              <w:bottom w:val="single" w:sz="4" w:space="0" w:color="000000"/>
              <w:right w:val="single" w:sz="4" w:space="0" w:color="000000"/>
            </w:tcBorders>
          </w:tcPr>
          <w:p w:rsidR="0018205F" w:rsidRPr="00A52794" w:rsidRDefault="0018205F" w:rsidP="00A52794">
            <w:pPr>
              <w:spacing w:after="0" w:line="259" w:lineRule="auto"/>
              <w:ind w:left="0" w:right="0" w:firstLine="0"/>
              <w:jc w:val="left"/>
            </w:pPr>
            <w:r w:rsidRPr="00A52794">
              <w:rPr>
                <w:sz w:val="20"/>
              </w:rPr>
              <w:t xml:space="preserve">Follow up </w:t>
            </w:r>
          </w:p>
        </w:tc>
        <w:tc>
          <w:tcPr>
            <w:tcW w:w="3094" w:type="dxa"/>
            <w:tcBorders>
              <w:top w:val="single" w:sz="4" w:space="0" w:color="000000"/>
              <w:left w:val="single" w:sz="4" w:space="0" w:color="000000"/>
              <w:bottom w:val="single" w:sz="4" w:space="0" w:color="000000"/>
              <w:right w:val="single" w:sz="4" w:space="0" w:color="000000"/>
            </w:tcBorders>
          </w:tcPr>
          <w:p w:rsidR="0018205F" w:rsidRPr="00A52794" w:rsidRDefault="0018205F" w:rsidP="00A52794">
            <w:pPr>
              <w:spacing w:after="0" w:line="259" w:lineRule="auto"/>
              <w:ind w:left="0" w:right="0" w:firstLine="0"/>
              <w:jc w:val="left"/>
            </w:pPr>
            <w:r w:rsidRPr="00A52794">
              <w:rPr>
                <w:sz w:val="20"/>
              </w:rPr>
              <w:t xml:space="preserve">Concordato alla dimissione </w:t>
            </w:r>
          </w:p>
        </w:tc>
      </w:tr>
    </w:tbl>
    <w:p w:rsidR="0018205F" w:rsidRDefault="0018205F">
      <w:pPr>
        <w:pStyle w:val="Heading2"/>
        <w:ind w:left="-5"/>
        <w:rPr>
          <w:highlight w:val="yellow"/>
        </w:rPr>
      </w:pPr>
    </w:p>
    <w:p w:rsidR="0018205F" w:rsidRPr="00ED693B" w:rsidRDefault="0018205F">
      <w:pPr>
        <w:pStyle w:val="Heading2"/>
        <w:ind w:left="-5"/>
      </w:pPr>
      <w:r w:rsidRPr="00ED693B">
        <w:t>PROGETTI DI MIGLIORAMENTO PER L’ANNO 2016</w:t>
      </w:r>
      <w:r w:rsidRPr="00ED693B">
        <w:rPr>
          <w:rFonts w:cs="Arial"/>
        </w:rPr>
        <w:t xml:space="preserve"> </w:t>
      </w:r>
    </w:p>
    <w:p w:rsidR="0018205F" w:rsidRPr="0022177F" w:rsidRDefault="0018205F">
      <w:pPr>
        <w:ind w:left="-5" w:right="113"/>
      </w:pPr>
      <w:r w:rsidRPr="0022177F">
        <w:t xml:space="preserve">E’ in fase di studio l’organizzazione di un canale di prenotazioni “dedicato e diretto” con la Segreteria del Centro del Sorriso al fine di garantire una accesso più rapido e semplificato possibile ai pazienti diversamente abili. </w:t>
      </w:r>
    </w:p>
    <w:p w:rsidR="0018205F" w:rsidRDefault="0018205F">
      <w:pPr>
        <w:spacing w:after="0" w:line="259" w:lineRule="auto"/>
        <w:ind w:left="0" w:right="0" w:firstLine="0"/>
        <w:jc w:val="left"/>
      </w:pPr>
    </w:p>
    <w:p w:rsidR="0018205F" w:rsidRDefault="0018205F">
      <w:pPr>
        <w:spacing w:after="106" w:line="259" w:lineRule="auto"/>
        <w:ind w:left="0" w:right="0" w:firstLine="0"/>
        <w:jc w:val="left"/>
      </w:pPr>
      <w:r>
        <w:t xml:space="preserve"> </w:t>
      </w:r>
    </w:p>
    <w:p w:rsidR="0018205F" w:rsidRDefault="0018205F">
      <w:pPr>
        <w:pStyle w:val="Heading1"/>
        <w:ind w:left="355"/>
      </w:pPr>
      <w:r w:rsidRPr="00ED693B">
        <w:rPr>
          <w:rFonts w:ascii="Segoe UI Symbol" w:hAnsi="Segoe UI Symbol" w:cs="Segoe UI Symbol"/>
          <w:u w:val="none" w:color="000000"/>
        </w:rPr>
        <w:t>•</w:t>
      </w:r>
      <w:r w:rsidRPr="00ED693B">
        <w:rPr>
          <w:rFonts w:cs="Arial"/>
          <w:u w:val="none" w:color="000000"/>
        </w:rPr>
        <w:t xml:space="preserve"> </w:t>
      </w:r>
      <w:r w:rsidRPr="00ED693B">
        <w:t>ATTIVITÀ GENERALE</w:t>
      </w:r>
      <w:r>
        <w:rPr>
          <w:u w:val="none" w:color="000000"/>
        </w:rPr>
        <w:t xml:space="preserve"> </w:t>
      </w:r>
    </w:p>
    <w:p w:rsidR="0018205F" w:rsidRDefault="0018205F">
      <w:pPr>
        <w:spacing w:after="16" w:line="259" w:lineRule="auto"/>
        <w:ind w:left="0" w:right="0" w:firstLine="0"/>
        <w:jc w:val="left"/>
      </w:pPr>
      <w:r>
        <w:t xml:space="preserve"> </w:t>
      </w:r>
    </w:p>
    <w:p w:rsidR="0018205F" w:rsidRDefault="0018205F">
      <w:pPr>
        <w:spacing w:after="109"/>
        <w:ind w:left="-5" w:right="113"/>
      </w:pPr>
      <w:r>
        <w:t xml:space="preserve">La Struttura utilizza tre modalità di ricovero: </w:t>
      </w:r>
    </w:p>
    <w:p w:rsidR="0018205F" w:rsidRDefault="0018205F">
      <w:pPr>
        <w:pStyle w:val="Heading2"/>
        <w:spacing w:after="5" w:line="250" w:lineRule="auto"/>
        <w:ind w:left="-5"/>
      </w:pPr>
      <w:r>
        <w:rPr>
          <w:sz w:val="24"/>
        </w:rPr>
        <w:t xml:space="preserve">Ricovero  urgente Ricovero programmato Ricovero a ciclo diurno (day hospital/day surgery) </w:t>
      </w:r>
    </w:p>
    <w:p w:rsidR="0018205F" w:rsidRDefault="0018205F">
      <w:pPr>
        <w:spacing w:after="0" w:line="259" w:lineRule="auto"/>
        <w:ind w:left="0" w:right="0" w:firstLine="0"/>
        <w:jc w:val="left"/>
      </w:pPr>
      <w:r>
        <w:t xml:space="preserve"> </w:t>
      </w:r>
    </w:p>
    <w:p w:rsidR="0018205F" w:rsidRDefault="0018205F">
      <w:pPr>
        <w:spacing w:after="112"/>
        <w:ind w:left="-5" w:right="113"/>
      </w:pPr>
      <w:r>
        <w:t xml:space="preserve">Sono ammessi al ricovero tutti i pazienti che presentano patologia chirurgica del distretto oro-maxillo-facciale e che sono stati preventivamente visitati presso l’ambulatorio della Struttura. </w:t>
      </w:r>
    </w:p>
    <w:p w:rsidR="0018205F" w:rsidRDefault="0018205F">
      <w:pPr>
        <w:spacing w:after="70"/>
        <w:ind w:left="-5" w:right="113"/>
      </w:pPr>
      <w:r>
        <w:t xml:space="preserve">La casistica che viene quotidianamente trattata è rappresentata da: </w:t>
      </w:r>
    </w:p>
    <w:p w:rsidR="0018205F" w:rsidRDefault="0018205F">
      <w:pPr>
        <w:numPr>
          <w:ilvl w:val="0"/>
          <w:numId w:val="1"/>
        </w:numPr>
        <w:ind w:right="113" w:hanging="362"/>
      </w:pPr>
      <w:r>
        <w:t xml:space="preserve">traumatologia maxillo facciale </w:t>
      </w:r>
    </w:p>
    <w:p w:rsidR="0018205F" w:rsidRDefault="0018205F">
      <w:pPr>
        <w:numPr>
          <w:ilvl w:val="0"/>
          <w:numId w:val="1"/>
        </w:numPr>
        <w:ind w:right="113" w:hanging="362"/>
      </w:pPr>
      <w:r>
        <w:t xml:space="preserve">trattamento dei dimorfismi facciali </w:t>
      </w:r>
    </w:p>
    <w:p w:rsidR="0018205F" w:rsidRDefault="0018205F">
      <w:pPr>
        <w:numPr>
          <w:ilvl w:val="0"/>
          <w:numId w:val="1"/>
        </w:numPr>
        <w:ind w:right="113" w:hanging="362"/>
      </w:pPr>
      <w:r>
        <w:t xml:space="preserve">trattamento di tumori maligni del cavo orale con ricostruzione microchirurgica in collaborazione con la Divisione di Otorinolaringoiatria </w:t>
      </w:r>
    </w:p>
    <w:p w:rsidR="0018205F" w:rsidRDefault="0018205F">
      <w:pPr>
        <w:numPr>
          <w:ilvl w:val="0"/>
          <w:numId w:val="1"/>
        </w:numPr>
        <w:ind w:right="113" w:hanging="362"/>
      </w:pPr>
      <w:r>
        <w:t xml:space="preserve">trattamento delle atrofie maxillo mandibolari </w:t>
      </w:r>
    </w:p>
    <w:p w:rsidR="0018205F" w:rsidRPr="00ED693B" w:rsidRDefault="0018205F">
      <w:pPr>
        <w:numPr>
          <w:ilvl w:val="0"/>
          <w:numId w:val="1"/>
        </w:numPr>
        <w:ind w:right="113" w:hanging="362"/>
      </w:pPr>
      <w:r w:rsidRPr="00ED693B">
        <w:t xml:space="preserve">trattamento e follow-up dei pazienti con ONJ (osteonecrosi dei mascellari da  bifosfonati/RANK L Antagonisti) e osteoradionecrosi </w:t>
      </w:r>
    </w:p>
    <w:p w:rsidR="0018205F" w:rsidRPr="00ED693B" w:rsidRDefault="0018205F">
      <w:pPr>
        <w:numPr>
          <w:ilvl w:val="0"/>
          <w:numId w:val="1"/>
        </w:numPr>
        <w:ind w:right="113" w:hanging="362"/>
      </w:pPr>
      <w:r w:rsidRPr="00ED693B">
        <w:t xml:space="preserve">trattamento dell’oftalmopatia Basedowiana </w:t>
      </w:r>
    </w:p>
    <w:p w:rsidR="0018205F" w:rsidRDefault="0018205F">
      <w:pPr>
        <w:numPr>
          <w:ilvl w:val="0"/>
          <w:numId w:val="1"/>
        </w:numPr>
        <w:ind w:right="113" w:hanging="362"/>
      </w:pPr>
      <w:r>
        <w:t xml:space="preserve">trattamento chirurgico di elementi dentari in inclusione ossea </w:t>
      </w:r>
    </w:p>
    <w:p w:rsidR="0018205F" w:rsidRDefault="0018205F">
      <w:pPr>
        <w:numPr>
          <w:ilvl w:val="0"/>
          <w:numId w:val="1"/>
        </w:numPr>
        <w:ind w:right="113" w:hanging="362"/>
      </w:pPr>
      <w:r>
        <w:t xml:space="preserve">trattamento di cisti </w:t>
      </w:r>
    </w:p>
    <w:p w:rsidR="0018205F" w:rsidRDefault="0018205F">
      <w:pPr>
        <w:numPr>
          <w:ilvl w:val="0"/>
          <w:numId w:val="1"/>
        </w:numPr>
        <w:ind w:right="113" w:hanging="362"/>
      </w:pPr>
      <w:r>
        <w:t xml:space="preserve">trattamento di patologia odontostomatologia (ascessi, flemmoni, infezioni del cavo orale) </w:t>
      </w:r>
    </w:p>
    <w:p w:rsidR="0018205F" w:rsidRDefault="0018205F">
      <w:pPr>
        <w:numPr>
          <w:ilvl w:val="0"/>
          <w:numId w:val="1"/>
        </w:numPr>
        <w:ind w:right="113" w:hanging="362"/>
      </w:pPr>
      <w:r>
        <w:t xml:space="preserve">bonifiche dentarie in pazienti non collaboranti o diversamente abili </w:t>
      </w:r>
    </w:p>
    <w:p w:rsidR="0018205F" w:rsidRDefault="0018205F">
      <w:pPr>
        <w:numPr>
          <w:ilvl w:val="0"/>
          <w:numId w:val="1"/>
        </w:numPr>
        <w:ind w:right="113" w:hanging="362"/>
      </w:pPr>
      <w:r>
        <w:t xml:space="preserve">trattamento di patologie odontoiatriche infantili </w:t>
      </w:r>
    </w:p>
    <w:p w:rsidR="0018205F" w:rsidRDefault="0018205F">
      <w:pPr>
        <w:numPr>
          <w:ilvl w:val="0"/>
          <w:numId w:val="1"/>
        </w:numPr>
        <w:ind w:right="113" w:hanging="362"/>
      </w:pPr>
      <w:r>
        <w:t xml:space="preserve">biopsie </w:t>
      </w:r>
    </w:p>
    <w:p w:rsidR="0018205F" w:rsidRDefault="0018205F">
      <w:pPr>
        <w:numPr>
          <w:ilvl w:val="0"/>
          <w:numId w:val="1"/>
        </w:numPr>
        <w:ind w:right="113" w:hanging="362"/>
      </w:pPr>
      <w:r>
        <w:t xml:space="preserve">trattamento di tumori odontogeni </w:t>
      </w:r>
    </w:p>
    <w:p w:rsidR="0018205F" w:rsidRDefault="0018205F">
      <w:pPr>
        <w:numPr>
          <w:ilvl w:val="0"/>
          <w:numId w:val="1"/>
        </w:numPr>
        <w:ind w:right="113" w:hanging="362"/>
      </w:pPr>
      <w:r>
        <w:t xml:space="preserve">trattamento delle labio-palatoschisi </w:t>
      </w:r>
    </w:p>
    <w:p w:rsidR="0018205F" w:rsidRDefault="0018205F">
      <w:pPr>
        <w:spacing w:after="0" w:line="259" w:lineRule="auto"/>
        <w:ind w:left="0" w:right="0" w:firstLine="0"/>
        <w:jc w:val="left"/>
      </w:pPr>
      <w:r>
        <w:t xml:space="preserve"> </w:t>
      </w:r>
    </w:p>
    <w:p w:rsidR="0018205F" w:rsidRDefault="0018205F">
      <w:pPr>
        <w:ind w:left="-5" w:right="113"/>
      </w:pPr>
      <w:r>
        <w:t xml:space="preserve">A seguito della prima visita ambulatoriale il paziente viene indirizzato sul percorso clinico del caso. </w:t>
      </w:r>
    </w:p>
    <w:p w:rsidR="0018205F" w:rsidRDefault="0018205F">
      <w:pPr>
        <w:spacing w:after="218" w:line="259" w:lineRule="auto"/>
        <w:ind w:left="0" w:right="0" w:firstLine="0"/>
        <w:jc w:val="left"/>
      </w:pPr>
      <w:r>
        <w:t xml:space="preserve"> </w:t>
      </w:r>
    </w:p>
    <w:p w:rsidR="0018205F" w:rsidRPr="00ED693B" w:rsidRDefault="0018205F">
      <w:pPr>
        <w:spacing w:after="218" w:line="259" w:lineRule="auto"/>
        <w:ind w:left="-5" w:right="0"/>
        <w:jc w:val="left"/>
        <w:rPr>
          <w:u w:val="single"/>
        </w:rPr>
      </w:pPr>
      <w:r w:rsidRPr="00ED693B">
        <w:rPr>
          <w:u w:val="single" w:color="000000"/>
        </w:rPr>
        <w:t>ATTIVITÀ IN DEGENZA ORDINARIA</w:t>
      </w:r>
      <w:r w:rsidRPr="00ED693B">
        <w:rPr>
          <w:u w:val="single"/>
        </w:rPr>
        <w:t xml:space="preserve"> </w:t>
      </w:r>
    </w:p>
    <w:p w:rsidR="0018205F" w:rsidRDefault="0018205F">
      <w:pPr>
        <w:spacing w:after="87"/>
        <w:ind w:left="-5" w:right="113"/>
      </w:pPr>
      <w:r>
        <w:t xml:space="preserve">Le patologie, prevalenti, trattate in regime di degenza ordinaria sono:                          </w:t>
      </w:r>
    </w:p>
    <w:p w:rsidR="0018205F" w:rsidRDefault="0018205F">
      <w:pPr>
        <w:numPr>
          <w:ilvl w:val="0"/>
          <w:numId w:val="2"/>
        </w:numPr>
        <w:ind w:right="113" w:hanging="360"/>
      </w:pPr>
      <w:r>
        <w:t xml:space="preserve">Traumatologia cranio maxillo–facciale </w:t>
      </w:r>
    </w:p>
    <w:p w:rsidR="0018205F" w:rsidRDefault="0018205F">
      <w:pPr>
        <w:numPr>
          <w:ilvl w:val="0"/>
          <w:numId w:val="2"/>
        </w:numPr>
        <w:spacing w:after="30"/>
        <w:ind w:right="113" w:hanging="360"/>
      </w:pPr>
      <w:r>
        <w:t xml:space="preserve">Chirurgia ortognatodontica: arretramento/avanzamento mandibolare, avanzamento mascellare, intervento combinato maxillo–mandibolare, genioplasitche, interventi settoriali </w:t>
      </w:r>
    </w:p>
    <w:p w:rsidR="0018205F" w:rsidRDefault="0018205F">
      <w:pPr>
        <w:numPr>
          <w:ilvl w:val="0"/>
          <w:numId w:val="2"/>
        </w:numPr>
        <w:spacing w:after="30"/>
        <w:ind w:right="113" w:hanging="360"/>
      </w:pPr>
      <w:r>
        <w:t xml:space="preserve">Chirurgia Oncologica e ricostruttiva Maxillo-Facciale e riabilitazione protesica morfofunzionale dopo interventi chirurgici demolitivi. </w:t>
      </w:r>
    </w:p>
    <w:p w:rsidR="0018205F" w:rsidRDefault="0018205F">
      <w:pPr>
        <w:numPr>
          <w:ilvl w:val="0"/>
          <w:numId w:val="2"/>
        </w:numPr>
        <w:ind w:right="113" w:hanging="360"/>
      </w:pPr>
      <w:r>
        <w:t xml:space="preserve">Atrofie ossee </w:t>
      </w:r>
    </w:p>
    <w:p w:rsidR="0018205F" w:rsidRDefault="0018205F">
      <w:pPr>
        <w:numPr>
          <w:ilvl w:val="0"/>
          <w:numId w:val="2"/>
        </w:numPr>
        <w:ind w:right="113" w:hanging="360"/>
      </w:pPr>
      <w:r>
        <w:t xml:space="preserve">Esiti traumi nasali </w:t>
      </w:r>
    </w:p>
    <w:p w:rsidR="0018205F" w:rsidRDefault="0018205F">
      <w:pPr>
        <w:numPr>
          <w:ilvl w:val="0"/>
          <w:numId w:val="2"/>
        </w:numPr>
        <w:ind w:right="113" w:hanging="360"/>
      </w:pPr>
      <w:r>
        <w:t xml:space="preserve">Correzione dell’esoftalmo nel morbo di Basedow  </w:t>
      </w:r>
    </w:p>
    <w:p w:rsidR="0018205F" w:rsidRDefault="0018205F">
      <w:pPr>
        <w:numPr>
          <w:ilvl w:val="0"/>
          <w:numId w:val="2"/>
        </w:numPr>
        <w:ind w:right="113" w:hanging="360"/>
      </w:pPr>
      <w:r>
        <w:t xml:space="preserve">Cisti e tumori odontogeni </w:t>
      </w:r>
    </w:p>
    <w:p w:rsidR="0018205F" w:rsidRDefault="0018205F">
      <w:pPr>
        <w:numPr>
          <w:ilvl w:val="0"/>
          <w:numId w:val="2"/>
        </w:numPr>
        <w:ind w:right="113" w:hanging="360"/>
      </w:pPr>
      <w:r>
        <w:t xml:space="preserve">Applicazione mezzi di distrazione </w:t>
      </w:r>
    </w:p>
    <w:p w:rsidR="0018205F" w:rsidRDefault="0018205F">
      <w:pPr>
        <w:numPr>
          <w:ilvl w:val="0"/>
          <w:numId w:val="2"/>
        </w:numPr>
        <w:ind w:right="113" w:hanging="360"/>
      </w:pPr>
      <w:r>
        <w:t xml:space="preserve">Esiti cicatriziali ed esiti traumi facciali </w:t>
      </w:r>
    </w:p>
    <w:p w:rsidR="0018205F" w:rsidRDefault="0018205F">
      <w:pPr>
        <w:numPr>
          <w:ilvl w:val="0"/>
          <w:numId w:val="2"/>
        </w:numPr>
        <w:ind w:right="113" w:hanging="360"/>
      </w:pPr>
      <w:r>
        <w:t xml:space="preserve">Lipofilling negli esiti di traumi </w:t>
      </w:r>
    </w:p>
    <w:p w:rsidR="0018205F" w:rsidRDefault="0018205F">
      <w:pPr>
        <w:spacing w:after="0" w:line="259" w:lineRule="auto"/>
        <w:ind w:left="0" w:right="0" w:firstLine="0"/>
        <w:jc w:val="left"/>
      </w:pPr>
      <w:r>
        <w:t xml:space="preserve"> </w:t>
      </w:r>
    </w:p>
    <w:p w:rsidR="0018205F" w:rsidRDefault="0018205F">
      <w:pPr>
        <w:ind w:left="-5" w:right="113"/>
      </w:pPr>
      <w:r>
        <w:t xml:space="preserve">Dopo il trattamento il paziente viene seguito con un attento follow up ambulatoriale al termine del quale viene inviato, con la lettera di dimissione–controlli, al medico curante per eventuali terapie successive. </w:t>
      </w:r>
    </w:p>
    <w:p w:rsidR="0018205F" w:rsidRDefault="0018205F">
      <w:pPr>
        <w:spacing w:after="0" w:line="259" w:lineRule="auto"/>
        <w:ind w:left="0" w:right="0" w:firstLine="0"/>
        <w:jc w:val="left"/>
      </w:pPr>
      <w:r>
        <w:t xml:space="preserve"> </w:t>
      </w:r>
    </w:p>
    <w:p w:rsidR="0018205F" w:rsidRDefault="0018205F">
      <w:pPr>
        <w:spacing w:after="0" w:line="259" w:lineRule="auto"/>
        <w:ind w:left="0" w:right="0" w:firstLine="0"/>
        <w:jc w:val="left"/>
      </w:pPr>
      <w:r>
        <w:t xml:space="preserve"> </w:t>
      </w:r>
    </w:p>
    <w:p w:rsidR="0018205F" w:rsidRDefault="0018205F">
      <w:pPr>
        <w:spacing w:after="0" w:line="259" w:lineRule="auto"/>
        <w:ind w:left="0" w:right="0" w:firstLine="0"/>
        <w:jc w:val="left"/>
      </w:pPr>
      <w:r>
        <w:t xml:space="preserve"> </w:t>
      </w:r>
    </w:p>
    <w:p w:rsidR="0018205F" w:rsidRDefault="0018205F">
      <w:pPr>
        <w:spacing w:after="0" w:line="259" w:lineRule="auto"/>
        <w:ind w:left="-5" w:right="0"/>
        <w:jc w:val="left"/>
      </w:pPr>
      <w:r>
        <w:rPr>
          <w:u w:val="single" w:color="000000"/>
        </w:rPr>
        <w:t>ATTIVITÀ IN DAY HOSPITAL (diagnostico-terapeutico)/DAY SURGERY</w:t>
      </w:r>
      <w:r>
        <w:t xml:space="preserve"> </w:t>
      </w:r>
    </w:p>
    <w:p w:rsidR="0018205F" w:rsidRDefault="0018205F">
      <w:pPr>
        <w:spacing w:after="0" w:line="259" w:lineRule="auto"/>
        <w:ind w:left="0" w:right="0" w:firstLine="0"/>
        <w:jc w:val="left"/>
      </w:pPr>
      <w:r>
        <w:t xml:space="preserve"> </w:t>
      </w:r>
    </w:p>
    <w:p w:rsidR="0018205F" w:rsidRDefault="0018205F">
      <w:pPr>
        <w:spacing w:after="136"/>
        <w:ind w:left="-5" w:right="113"/>
      </w:pPr>
      <w:r>
        <w:t xml:space="preserve">La casistica che viene quotidianamente trattata in tale regime assistenziale è rappresentata da: </w:t>
      </w:r>
    </w:p>
    <w:p w:rsidR="0018205F" w:rsidRDefault="0018205F">
      <w:pPr>
        <w:numPr>
          <w:ilvl w:val="0"/>
          <w:numId w:val="2"/>
        </w:numPr>
        <w:ind w:right="113" w:hanging="360"/>
      </w:pPr>
      <w:r>
        <w:t xml:space="preserve">Estrazione chirurgica di denti in inclusione ossea </w:t>
      </w:r>
      <w:r>
        <w:rPr>
          <w:vertAlign w:val="superscript"/>
        </w:rPr>
        <w:t>1</w:t>
      </w:r>
      <w:r>
        <w:t xml:space="preserve"> </w:t>
      </w:r>
    </w:p>
    <w:p w:rsidR="0018205F" w:rsidRDefault="0018205F">
      <w:pPr>
        <w:numPr>
          <w:ilvl w:val="0"/>
          <w:numId w:val="2"/>
        </w:numPr>
        <w:ind w:right="113" w:hanging="360"/>
      </w:pPr>
      <w:r>
        <w:t>Exeresi di cisti e tumori odontogeni</w:t>
      </w:r>
      <w:r>
        <w:rPr>
          <w:vertAlign w:val="superscript"/>
        </w:rPr>
        <w:t xml:space="preserve"> 2</w:t>
      </w:r>
      <w:r>
        <w:t xml:space="preserve"> </w:t>
      </w:r>
    </w:p>
    <w:p w:rsidR="0018205F" w:rsidRDefault="0018205F">
      <w:pPr>
        <w:numPr>
          <w:ilvl w:val="0"/>
          <w:numId w:val="2"/>
        </w:numPr>
        <w:ind w:right="113" w:hanging="360"/>
      </w:pPr>
      <w:r>
        <w:t xml:space="preserve">Interventi di piccola chirurgia orale </w:t>
      </w:r>
      <w:r>
        <w:rPr>
          <w:vertAlign w:val="superscript"/>
        </w:rPr>
        <w:t>3</w:t>
      </w:r>
      <w:r>
        <w:t xml:space="preserve"> </w:t>
      </w:r>
    </w:p>
    <w:p w:rsidR="0018205F" w:rsidRDefault="0018205F">
      <w:pPr>
        <w:numPr>
          <w:ilvl w:val="0"/>
          <w:numId w:val="2"/>
        </w:numPr>
        <w:ind w:right="113" w:hanging="360"/>
      </w:pPr>
      <w:r>
        <w:t xml:space="preserve">Trattamento di patologia odontostomatologia (ascessi, flemmoni, infezioni del cavo orale) </w:t>
      </w:r>
    </w:p>
    <w:p w:rsidR="0018205F" w:rsidRDefault="0018205F">
      <w:pPr>
        <w:numPr>
          <w:ilvl w:val="0"/>
          <w:numId w:val="2"/>
        </w:numPr>
        <w:spacing w:after="32"/>
        <w:ind w:right="113" w:hanging="360"/>
      </w:pPr>
      <w:r>
        <w:t xml:space="preserve">Applicazione di ferule dentarie per fratture dentoalveolari e di condilo mandibolare e trattamento conservativo delle fratture mascellari e alveolo-dentarie </w:t>
      </w:r>
    </w:p>
    <w:p w:rsidR="0018205F" w:rsidRDefault="0018205F">
      <w:pPr>
        <w:numPr>
          <w:ilvl w:val="0"/>
          <w:numId w:val="2"/>
        </w:numPr>
        <w:ind w:right="113" w:hanging="360"/>
      </w:pPr>
      <w:r>
        <w:t xml:space="preserve">Rimozione di mezzi di sintesi </w:t>
      </w:r>
    </w:p>
    <w:p w:rsidR="0018205F" w:rsidRDefault="0018205F">
      <w:pPr>
        <w:numPr>
          <w:ilvl w:val="0"/>
          <w:numId w:val="2"/>
        </w:numPr>
        <w:ind w:right="113" w:hanging="360"/>
      </w:pPr>
      <w:r>
        <w:t xml:space="preserve">Estrazione-scappucciamento di denti inclusi </w:t>
      </w:r>
    </w:p>
    <w:p w:rsidR="0018205F" w:rsidRDefault="0018205F">
      <w:pPr>
        <w:numPr>
          <w:ilvl w:val="0"/>
          <w:numId w:val="2"/>
        </w:numPr>
        <w:ind w:right="113" w:hanging="360"/>
      </w:pPr>
      <w:r>
        <w:t xml:space="preserve">Chirurgia pre-protesica minore  </w:t>
      </w:r>
    </w:p>
    <w:p w:rsidR="0018205F" w:rsidRDefault="0018205F">
      <w:pPr>
        <w:numPr>
          <w:ilvl w:val="0"/>
          <w:numId w:val="2"/>
        </w:numPr>
        <w:ind w:right="113" w:hanging="360"/>
      </w:pPr>
      <w:r>
        <w:t xml:space="preserve">Revisioni di cicatrici  </w:t>
      </w:r>
    </w:p>
    <w:p w:rsidR="0018205F" w:rsidRDefault="0018205F">
      <w:pPr>
        <w:numPr>
          <w:ilvl w:val="0"/>
          <w:numId w:val="2"/>
        </w:numPr>
        <w:ind w:right="113" w:hanging="360"/>
      </w:pPr>
      <w:r>
        <w:t xml:space="preserve">Rimozione mezzi di sintesi </w:t>
      </w:r>
    </w:p>
    <w:p w:rsidR="0018205F" w:rsidRDefault="0018205F">
      <w:pPr>
        <w:numPr>
          <w:ilvl w:val="0"/>
          <w:numId w:val="2"/>
        </w:numPr>
        <w:ind w:right="113" w:hanging="360"/>
      </w:pPr>
      <w:r>
        <w:t xml:space="preserve">Rinoplastiche  </w:t>
      </w:r>
    </w:p>
    <w:p w:rsidR="0018205F" w:rsidRDefault="0018205F">
      <w:pPr>
        <w:numPr>
          <w:ilvl w:val="0"/>
          <w:numId w:val="2"/>
        </w:numPr>
        <w:ind w:right="113" w:hanging="360"/>
      </w:pPr>
      <w:r>
        <w:t xml:space="preserve">Patologia odontostomatologia in pazienti diversamente abili o non collaboranti </w:t>
      </w:r>
      <w:r>
        <w:rPr>
          <w:vertAlign w:val="superscript"/>
        </w:rPr>
        <w:t>4</w:t>
      </w:r>
      <w:r>
        <w:t xml:space="preserve"> </w:t>
      </w:r>
    </w:p>
    <w:p w:rsidR="0018205F" w:rsidRDefault="0018205F">
      <w:pPr>
        <w:spacing w:after="0" w:line="259" w:lineRule="auto"/>
        <w:ind w:left="360" w:right="0" w:firstLine="0"/>
        <w:jc w:val="left"/>
      </w:pPr>
      <w:r>
        <w:t xml:space="preserve"> </w:t>
      </w:r>
    </w:p>
    <w:p w:rsidR="0018205F" w:rsidRDefault="0018205F">
      <w:pPr>
        <w:pStyle w:val="Heading2"/>
        <w:spacing w:after="5" w:line="250" w:lineRule="auto"/>
        <w:ind w:left="-5"/>
      </w:pPr>
      <w:r>
        <w:rPr>
          <w:sz w:val="24"/>
        </w:rPr>
        <w:t xml:space="preserve">I criteri di inclusione per un trattamento con ricovero ospedaliero in Day Surgery in Assistenza Anestesiologica sono i seguenti </w:t>
      </w:r>
    </w:p>
    <w:p w:rsidR="0018205F" w:rsidRDefault="0018205F">
      <w:pPr>
        <w:spacing w:after="0" w:line="259" w:lineRule="auto"/>
        <w:ind w:left="0" w:right="0" w:firstLine="0"/>
        <w:jc w:val="left"/>
      </w:pPr>
      <w:r>
        <w:t xml:space="preserve"> </w:t>
      </w:r>
    </w:p>
    <w:p w:rsidR="0018205F" w:rsidRDefault="0018205F">
      <w:pPr>
        <w:numPr>
          <w:ilvl w:val="0"/>
          <w:numId w:val="3"/>
        </w:numPr>
        <w:spacing w:after="2" w:line="237" w:lineRule="auto"/>
        <w:ind w:right="113" w:hanging="166"/>
      </w:pPr>
      <w:r>
        <w:t xml:space="preserve">L’estrazione dei denti inclusi prevede esclusivamente i casi in cui gli elementi dentari siano in inclusione ossea totale e/o in stretto rapporto con il canale mandibolare o il seno mascellare o con anomalie radicolari marcate. E’ possibile inoltre eseguire tale procedura in pazienti con elevato ed incontrollabile stato d’ansia (paziente odontofobico). </w:t>
      </w:r>
    </w:p>
    <w:p w:rsidR="0018205F" w:rsidRDefault="0018205F">
      <w:pPr>
        <w:spacing w:after="2" w:line="237" w:lineRule="auto"/>
        <w:ind w:left="-5" w:right="111"/>
        <w:jc w:val="left"/>
      </w:pPr>
      <w:r>
        <w:t xml:space="preserve">E’ inoltre prevista l’estrazione contemporanea dei denti del giudizio in inclusione per motivi ortodontici. L’inclusione ossea parziale o senza anomalie degli elementi inclusi e le estrazioni semplici di denti erotti in arcata può essere eseguita solo a livello ambulatoriale. </w:t>
      </w:r>
    </w:p>
    <w:p w:rsidR="0018205F" w:rsidRDefault="0018205F">
      <w:pPr>
        <w:numPr>
          <w:ilvl w:val="0"/>
          <w:numId w:val="3"/>
        </w:numPr>
        <w:ind w:right="113" w:hanging="166"/>
      </w:pPr>
      <w:r>
        <w:t xml:space="preserve">Ampie lesioni cistiche delle ossa mascellari o lesioni in stretto rapporto con strutture anatomiche delicate (seno mascellare, nervo mandibolare, …) </w:t>
      </w:r>
    </w:p>
    <w:p w:rsidR="0018205F" w:rsidRDefault="0018205F">
      <w:pPr>
        <w:numPr>
          <w:ilvl w:val="0"/>
          <w:numId w:val="3"/>
        </w:numPr>
        <w:ind w:right="113" w:hanging="166"/>
      </w:pPr>
      <w:r>
        <w:t xml:space="preserve">Interventi chirurgici di apicectomia per più elementi dentari contemporaneamente può essere eseguita con ricovero ospedaliero mentre singole procedure devono essere effettuate in regime ambulatoriale. </w:t>
      </w:r>
    </w:p>
    <w:p w:rsidR="0018205F" w:rsidRDefault="0018205F">
      <w:pPr>
        <w:numPr>
          <w:ilvl w:val="0"/>
          <w:numId w:val="3"/>
        </w:numPr>
        <w:ind w:right="113" w:hanging="166"/>
      </w:pPr>
      <w:r>
        <w:t xml:space="preserve">Nei pazienti pediatrici o non collaboranti è possibile eseguire trattamenti chirurgici con ricovero ospedaliero </w:t>
      </w:r>
    </w:p>
    <w:p w:rsidR="0018205F" w:rsidRDefault="0018205F">
      <w:pPr>
        <w:spacing w:after="0" w:line="259" w:lineRule="auto"/>
        <w:ind w:left="0" w:right="0" w:firstLine="0"/>
        <w:jc w:val="left"/>
      </w:pPr>
      <w:r>
        <w:t xml:space="preserve"> </w:t>
      </w:r>
    </w:p>
    <w:p w:rsidR="0018205F" w:rsidRDefault="0018205F">
      <w:pPr>
        <w:spacing w:after="2" w:line="237" w:lineRule="auto"/>
        <w:ind w:left="-5" w:right="111"/>
        <w:jc w:val="left"/>
      </w:pPr>
      <w:r>
        <w:t xml:space="preserve">E’ previsto inoltre il trattamento con ricovero ospedaliero ed assistenza anestesiologica in pazienti “A Rischio” tra i quali rientrano i cardiopatici scompensati, ipertesi con scarsa risposta alla terapia (PAOS &gt; 180/100), neuropatici, gravemente allergici o affetti da gravi patologie sistemiche (diabete mellito complicato e/o instabile, immunopatie, emopatie, disturbi secondari della coagulazione. </w:t>
      </w:r>
    </w:p>
    <w:p w:rsidR="0018205F" w:rsidRDefault="0018205F">
      <w:pPr>
        <w:ind w:left="-5" w:right="113"/>
      </w:pPr>
      <w:r>
        <w:t xml:space="preserve">Tra i pazienti a rischio rientrano inoltre i soggetti in trattamento con anticoagulanti e INR &gt; 3,5 </w:t>
      </w:r>
    </w:p>
    <w:p w:rsidR="0018205F" w:rsidRDefault="0018205F">
      <w:pPr>
        <w:spacing w:after="0" w:line="259" w:lineRule="auto"/>
        <w:ind w:left="0" w:right="0" w:firstLine="0"/>
        <w:jc w:val="left"/>
      </w:pPr>
      <w:r>
        <w:t xml:space="preserve"> </w:t>
      </w:r>
    </w:p>
    <w:p w:rsidR="0018205F" w:rsidRDefault="0018205F">
      <w:pPr>
        <w:spacing w:line="250" w:lineRule="auto"/>
        <w:ind w:left="-5" w:right="0"/>
        <w:jc w:val="left"/>
      </w:pPr>
      <w:r>
        <w:t xml:space="preserve">Il ricovero in Day Surgery in Anestesia Locale è previsto nei seguenti casi: </w:t>
      </w:r>
    </w:p>
    <w:p w:rsidR="0018205F" w:rsidRDefault="0018205F">
      <w:pPr>
        <w:spacing w:after="18" w:line="259" w:lineRule="auto"/>
        <w:ind w:left="0" w:right="0" w:firstLine="0"/>
        <w:jc w:val="left"/>
      </w:pPr>
      <w:r>
        <w:t xml:space="preserve"> </w:t>
      </w:r>
    </w:p>
    <w:p w:rsidR="0018205F" w:rsidRDefault="0018205F">
      <w:pPr>
        <w:numPr>
          <w:ilvl w:val="1"/>
          <w:numId w:val="3"/>
        </w:numPr>
        <w:ind w:right="113" w:hanging="360"/>
      </w:pPr>
      <w:r>
        <w:t xml:space="preserve">INR tra 2,5 e 3,5 </w:t>
      </w:r>
    </w:p>
    <w:p w:rsidR="0018205F" w:rsidRDefault="0018205F">
      <w:pPr>
        <w:numPr>
          <w:ilvl w:val="1"/>
          <w:numId w:val="3"/>
        </w:numPr>
        <w:ind w:right="113" w:hanging="360"/>
      </w:pPr>
      <w:r>
        <w:t xml:space="preserve">Cardiopatie non i trattamento anticoagulante </w:t>
      </w:r>
    </w:p>
    <w:p w:rsidR="0018205F" w:rsidRDefault="0018205F">
      <w:pPr>
        <w:numPr>
          <w:ilvl w:val="1"/>
          <w:numId w:val="3"/>
        </w:numPr>
        <w:ind w:right="113" w:hanging="360"/>
      </w:pPr>
      <w:r>
        <w:t xml:space="preserve">Pazienti disabili scarsamente collaboranti, ma gestibili in anestesia locale </w:t>
      </w:r>
    </w:p>
    <w:p w:rsidR="0018205F" w:rsidRDefault="0018205F">
      <w:pPr>
        <w:numPr>
          <w:ilvl w:val="1"/>
          <w:numId w:val="3"/>
        </w:numPr>
        <w:ind w:right="113" w:hanging="360"/>
      </w:pPr>
      <w:r>
        <w:t xml:space="preserve">Ipertensione sintomatica </w:t>
      </w:r>
    </w:p>
    <w:p w:rsidR="0018205F" w:rsidRDefault="0018205F">
      <w:pPr>
        <w:numPr>
          <w:ilvl w:val="1"/>
          <w:numId w:val="3"/>
        </w:numPr>
        <w:ind w:right="113" w:hanging="360"/>
      </w:pPr>
      <w:r>
        <w:t xml:space="preserve">Pazienti allergici o intolleranti a farmaci con anamnesi negativa per eventi sistemici maggiori </w:t>
      </w:r>
    </w:p>
    <w:p w:rsidR="0018205F" w:rsidRDefault="0018205F">
      <w:pPr>
        <w:numPr>
          <w:ilvl w:val="1"/>
          <w:numId w:val="3"/>
        </w:numPr>
        <w:ind w:right="113" w:hanging="360"/>
      </w:pPr>
      <w:r>
        <w:t xml:space="preserve">Pazienti epilettici in terapia anticonvulsivante  </w:t>
      </w:r>
    </w:p>
    <w:p w:rsidR="0018205F" w:rsidRDefault="0018205F">
      <w:pPr>
        <w:ind w:left="-5" w:right="113"/>
      </w:pPr>
      <w:r>
        <w:t xml:space="preserve">In tutti gli altri casi l’attività chirurgica non prevede il ricovero Ospedaliero e viene effettuata in anestesia locale a livello ambulatoriale </w:t>
      </w:r>
    </w:p>
    <w:p w:rsidR="0018205F" w:rsidRDefault="0018205F">
      <w:pPr>
        <w:spacing w:after="0" w:line="259" w:lineRule="auto"/>
        <w:ind w:left="0" w:right="0" w:firstLine="0"/>
        <w:jc w:val="left"/>
      </w:pPr>
      <w:r>
        <w:t xml:space="preserve"> </w:t>
      </w:r>
    </w:p>
    <w:p w:rsidR="0018205F" w:rsidRDefault="0018205F">
      <w:pPr>
        <w:spacing w:after="0" w:line="259" w:lineRule="auto"/>
        <w:ind w:left="0" w:right="0" w:firstLine="0"/>
        <w:jc w:val="left"/>
      </w:pPr>
      <w:r>
        <w:t xml:space="preserve"> </w:t>
      </w:r>
    </w:p>
    <w:p w:rsidR="0018205F" w:rsidRDefault="0018205F" w:rsidP="00493414">
      <w:pPr>
        <w:ind w:left="345" w:right="45" w:hanging="360"/>
        <w:rPr>
          <w:u w:val="single"/>
        </w:rPr>
      </w:pPr>
      <w:r w:rsidRPr="00493414">
        <w:rPr>
          <w:u w:val="single"/>
        </w:rPr>
        <w:t>ATTIVITA’ AMBULATORIALE</w:t>
      </w:r>
    </w:p>
    <w:p w:rsidR="0018205F" w:rsidRDefault="0018205F" w:rsidP="00493414">
      <w:pPr>
        <w:numPr>
          <w:ilvl w:val="1"/>
          <w:numId w:val="3"/>
        </w:numPr>
        <w:ind w:right="113" w:hanging="360"/>
      </w:pPr>
      <w:r>
        <w:t xml:space="preserve">Estrazioni Chirurgiche </w:t>
      </w:r>
    </w:p>
    <w:p w:rsidR="0018205F" w:rsidRDefault="0018205F">
      <w:pPr>
        <w:numPr>
          <w:ilvl w:val="1"/>
          <w:numId w:val="3"/>
        </w:numPr>
        <w:ind w:right="113" w:hanging="360"/>
      </w:pPr>
      <w:r>
        <w:t xml:space="preserve">Exeresi di lesioni del cavo orale </w:t>
      </w:r>
    </w:p>
    <w:p w:rsidR="0018205F" w:rsidRDefault="0018205F">
      <w:pPr>
        <w:numPr>
          <w:ilvl w:val="1"/>
          <w:numId w:val="3"/>
        </w:numPr>
        <w:ind w:right="113" w:hanging="360"/>
      </w:pPr>
      <w:r>
        <w:t xml:space="preserve">Trattamento di fratture dentoalveolari </w:t>
      </w:r>
    </w:p>
    <w:p w:rsidR="0018205F" w:rsidRDefault="0018205F">
      <w:pPr>
        <w:numPr>
          <w:ilvl w:val="1"/>
          <w:numId w:val="3"/>
        </w:numPr>
        <w:ind w:right="113" w:hanging="360"/>
      </w:pPr>
      <w:r>
        <w:t xml:space="preserve">Biopsie </w:t>
      </w:r>
    </w:p>
    <w:p w:rsidR="0018205F" w:rsidRDefault="0018205F">
      <w:pPr>
        <w:numPr>
          <w:ilvl w:val="1"/>
          <w:numId w:val="3"/>
        </w:numPr>
        <w:ind w:right="113" w:hanging="360"/>
      </w:pPr>
      <w:r>
        <w:t xml:space="preserve">Controlli post-operatori </w:t>
      </w:r>
    </w:p>
    <w:p w:rsidR="0018205F" w:rsidRDefault="0018205F">
      <w:pPr>
        <w:numPr>
          <w:ilvl w:val="1"/>
          <w:numId w:val="3"/>
        </w:numPr>
        <w:ind w:right="113" w:hanging="360"/>
      </w:pPr>
      <w:r>
        <w:t xml:space="preserve">Medicazioni  </w:t>
      </w:r>
    </w:p>
    <w:p w:rsidR="0018205F" w:rsidRDefault="0018205F">
      <w:pPr>
        <w:numPr>
          <w:ilvl w:val="1"/>
          <w:numId w:val="3"/>
        </w:numPr>
        <w:ind w:right="113" w:hanging="360"/>
      </w:pPr>
      <w:r>
        <w:t xml:space="preserve">Programmazione interventi ortochirurgici (rilevamento impronte, arco facciale) </w:t>
      </w:r>
    </w:p>
    <w:p w:rsidR="0018205F" w:rsidRDefault="0018205F">
      <w:pPr>
        <w:numPr>
          <w:ilvl w:val="1"/>
          <w:numId w:val="3"/>
        </w:numPr>
        <w:ind w:right="113" w:hanging="360"/>
      </w:pPr>
      <w:r>
        <w:t xml:space="preserve">Studi ortochirurgici </w:t>
      </w:r>
    </w:p>
    <w:p w:rsidR="0018205F" w:rsidRDefault="0018205F">
      <w:pPr>
        <w:ind w:left="-5" w:right="113"/>
      </w:pPr>
      <w:r>
        <w:t xml:space="preserve">L’attività ambulatoriale comprende le prestazioni ambulatoriali di follow–up di chirurgia maxillo–facciale dei pazienti ricoverati in precedenza, quindi controlli post-intervento. </w:t>
      </w:r>
    </w:p>
    <w:p w:rsidR="0018205F" w:rsidRDefault="0018205F">
      <w:pPr>
        <w:ind w:left="-5" w:right="113"/>
      </w:pPr>
      <w:r>
        <w:t xml:space="preserve">Si eseguono prime visite con prenotazione tramite il CUP, consulenze di pronto soccorso (DEA) interno all’ospedale e di consulenze di pazienti provenienti con ambulanza, da altri presidi ospedalieri. Previa richiesta  viene eseguita attività di consulenza presso altri reparti ( Neurochirurgia, Otorinolaringoiatria, Rianimazione, Oculistica, ecc ). </w:t>
      </w:r>
    </w:p>
    <w:p w:rsidR="0018205F" w:rsidRDefault="0018205F">
      <w:pPr>
        <w:spacing w:after="2" w:line="237" w:lineRule="auto"/>
        <w:ind w:left="-5" w:right="111"/>
        <w:jc w:val="left"/>
      </w:pPr>
      <w:r>
        <w:t xml:space="preserve">L’attività ambulatoriale, comprende inoltre, interventi minori quali: terapie d’urgenza di fratture alveolari o lussazioni dentarie, estrazioni di denti in inclusione parziale o su pazienti a rischio e tecniche varie di biopsia endorale. </w:t>
      </w:r>
    </w:p>
    <w:p w:rsidR="0018205F" w:rsidRDefault="0018205F">
      <w:pPr>
        <w:spacing w:after="195"/>
        <w:ind w:left="-5" w:right="113"/>
      </w:pPr>
      <w:r>
        <w:t xml:space="preserve">L’attività è garantita dalla presenza costante dalle ore 08,00 alle ore 15,30 di almeno un medico e di due infermiere. </w:t>
      </w:r>
    </w:p>
    <w:p w:rsidR="0018205F" w:rsidRDefault="0018205F">
      <w:pPr>
        <w:spacing w:after="0" w:line="259" w:lineRule="auto"/>
        <w:ind w:left="0" w:right="0" w:firstLine="0"/>
        <w:jc w:val="left"/>
      </w:pPr>
      <w:r w:rsidRPr="00493414">
        <w:rPr>
          <w:sz w:val="20"/>
        </w:rPr>
        <w:t>INDICATORI</w:t>
      </w:r>
      <w:r>
        <w:rPr>
          <w:sz w:val="20"/>
        </w:rPr>
        <w:t xml:space="preserve"> </w:t>
      </w:r>
    </w:p>
    <w:tbl>
      <w:tblPr>
        <w:tblW w:w="8568" w:type="dxa"/>
        <w:tblInd w:w="-108" w:type="dxa"/>
        <w:tblCellMar>
          <w:top w:w="42" w:type="dxa"/>
          <w:right w:w="115" w:type="dxa"/>
        </w:tblCellMar>
        <w:tblLook w:val="00A0"/>
      </w:tblPr>
      <w:tblGrid>
        <w:gridCol w:w="4680"/>
        <w:gridCol w:w="1368"/>
        <w:gridCol w:w="1260"/>
        <w:gridCol w:w="1260"/>
      </w:tblGrid>
      <w:tr w:rsidR="0018205F" w:rsidRPr="00493414" w:rsidTr="004C1440">
        <w:trPr>
          <w:trHeight w:val="240"/>
        </w:trPr>
        <w:tc>
          <w:tcPr>
            <w:tcW w:w="4680" w:type="dxa"/>
            <w:tcBorders>
              <w:top w:val="single" w:sz="4" w:space="0" w:color="000000"/>
              <w:left w:val="single" w:sz="4" w:space="0" w:color="000000"/>
              <w:bottom w:val="single" w:sz="4" w:space="0" w:color="000000"/>
              <w:right w:val="single" w:sz="4" w:space="0" w:color="000000"/>
            </w:tcBorders>
          </w:tcPr>
          <w:p w:rsidR="0018205F" w:rsidRPr="00493414" w:rsidRDefault="0018205F" w:rsidP="00A52794">
            <w:pPr>
              <w:spacing w:after="0" w:line="259" w:lineRule="auto"/>
              <w:ind w:left="0" w:right="0" w:firstLine="0"/>
              <w:jc w:val="left"/>
            </w:pPr>
            <w:r w:rsidRPr="00493414">
              <w:rPr>
                <w:sz w:val="20"/>
              </w:rPr>
              <w:t xml:space="preserve">Attività </w:t>
            </w:r>
          </w:p>
        </w:tc>
        <w:tc>
          <w:tcPr>
            <w:tcW w:w="1368" w:type="dxa"/>
            <w:tcBorders>
              <w:top w:val="single" w:sz="4" w:space="0" w:color="000000"/>
              <w:left w:val="single" w:sz="4" w:space="0" w:color="000000"/>
              <w:bottom w:val="single" w:sz="4" w:space="0" w:color="000000"/>
              <w:right w:val="single" w:sz="4" w:space="0" w:color="000000"/>
            </w:tcBorders>
          </w:tcPr>
          <w:p w:rsidR="0018205F" w:rsidRPr="00493414" w:rsidRDefault="0018205F" w:rsidP="00A52794">
            <w:pPr>
              <w:spacing w:after="0" w:line="259" w:lineRule="auto"/>
              <w:ind w:left="7" w:right="0" w:firstLine="0"/>
              <w:jc w:val="center"/>
            </w:pPr>
            <w:r w:rsidRPr="00493414">
              <w:rPr>
                <w:sz w:val="20"/>
              </w:rPr>
              <w:t xml:space="preserve">2013 </w:t>
            </w:r>
          </w:p>
        </w:tc>
        <w:tc>
          <w:tcPr>
            <w:tcW w:w="1260" w:type="dxa"/>
            <w:tcBorders>
              <w:top w:val="single" w:sz="4" w:space="0" w:color="000000"/>
              <w:left w:val="single" w:sz="4" w:space="0" w:color="000000"/>
              <w:bottom w:val="single" w:sz="4" w:space="0" w:color="000000"/>
              <w:right w:val="single" w:sz="4" w:space="0" w:color="000000"/>
            </w:tcBorders>
          </w:tcPr>
          <w:p w:rsidR="0018205F" w:rsidRPr="00493414" w:rsidRDefault="0018205F" w:rsidP="00A52794">
            <w:pPr>
              <w:spacing w:after="0" w:line="259" w:lineRule="auto"/>
              <w:ind w:left="4" w:right="0" w:firstLine="0"/>
              <w:jc w:val="center"/>
            </w:pPr>
            <w:r w:rsidRPr="00493414">
              <w:rPr>
                <w:sz w:val="20"/>
              </w:rPr>
              <w:t xml:space="preserve">2014 </w:t>
            </w:r>
          </w:p>
        </w:tc>
        <w:tc>
          <w:tcPr>
            <w:tcW w:w="1260" w:type="dxa"/>
            <w:tcBorders>
              <w:top w:val="single" w:sz="4" w:space="0" w:color="000000"/>
              <w:left w:val="single" w:sz="4" w:space="0" w:color="000000"/>
              <w:bottom w:val="single" w:sz="4" w:space="0" w:color="000000"/>
              <w:right w:val="single" w:sz="4" w:space="0" w:color="000000"/>
            </w:tcBorders>
            <w:vAlign w:val="center"/>
          </w:tcPr>
          <w:p w:rsidR="0018205F" w:rsidRPr="00493414" w:rsidRDefault="0018205F" w:rsidP="004C1440">
            <w:pPr>
              <w:spacing w:after="0" w:line="259" w:lineRule="auto"/>
              <w:ind w:left="4" w:right="0" w:firstLine="0"/>
              <w:jc w:val="center"/>
              <w:rPr>
                <w:sz w:val="20"/>
              </w:rPr>
            </w:pPr>
            <w:r w:rsidRPr="00493414">
              <w:rPr>
                <w:sz w:val="20"/>
              </w:rPr>
              <w:t>2015</w:t>
            </w:r>
          </w:p>
        </w:tc>
      </w:tr>
      <w:tr w:rsidR="0018205F" w:rsidRPr="00493414" w:rsidTr="00F900FF">
        <w:trPr>
          <w:trHeight w:val="470"/>
        </w:trPr>
        <w:tc>
          <w:tcPr>
            <w:tcW w:w="4680" w:type="dxa"/>
            <w:tcBorders>
              <w:top w:val="single" w:sz="4" w:space="0" w:color="000000"/>
              <w:left w:val="single" w:sz="4" w:space="0" w:color="000000"/>
              <w:bottom w:val="single" w:sz="4" w:space="0" w:color="000000"/>
              <w:right w:val="single" w:sz="4" w:space="0" w:color="000000"/>
            </w:tcBorders>
          </w:tcPr>
          <w:p w:rsidR="0018205F" w:rsidRPr="00493414" w:rsidRDefault="0018205F" w:rsidP="00A52794">
            <w:pPr>
              <w:spacing w:after="0" w:line="259" w:lineRule="auto"/>
              <w:ind w:left="0" w:right="0" w:firstLine="0"/>
              <w:jc w:val="left"/>
            </w:pPr>
            <w:r w:rsidRPr="00493414">
              <w:rPr>
                <w:sz w:val="20"/>
              </w:rPr>
              <w:t xml:space="preserve">N° interventi di chirurgia orale (estrazioni chirurgiche di denti inclusi, cistectomie, ecc.) </w:t>
            </w:r>
          </w:p>
        </w:tc>
        <w:tc>
          <w:tcPr>
            <w:tcW w:w="1368" w:type="dxa"/>
            <w:tcBorders>
              <w:top w:val="single" w:sz="4" w:space="0" w:color="000000"/>
              <w:left w:val="single" w:sz="4" w:space="0" w:color="000000"/>
              <w:bottom w:val="single" w:sz="4" w:space="0" w:color="000000"/>
              <w:right w:val="single" w:sz="4" w:space="0" w:color="000000"/>
            </w:tcBorders>
            <w:vAlign w:val="center"/>
          </w:tcPr>
          <w:p w:rsidR="0018205F" w:rsidRPr="00493414" w:rsidRDefault="0018205F" w:rsidP="00F900FF">
            <w:pPr>
              <w:spacing w:after="0" w:line="259" w:lineRule="auto"/>
              <w:ind w:left="7" w:right="0" w:firstLine="0"/>
              <w:jc w:val="center"/>
            </w:pPr>
            <w:r w:rsidRPr="00493414">
              <w:rPr>
                <w:sz w:val="20"/>
              </w:rPr>
              <w:t>553</w:t>
            </w:r>
          </w:p>
        </w:tc>
        <w:tc>
          <w:tcPr>
            <w:tcW w:w="1260" w:type="dxa"/>
            <w:tcBorders>
              <w:top w:val="single" w:sz="4" w:space="0" w:color="000000"/>
              <w:left w:val="single" w:sz="4" w:space="0" w:color="000000"/>
              <w:bottom w:val="single" w:sz="4" w:space="0" w:color="000000"/>
              <w:right w:val="single" w:sz="4" w:space="0" w:color="000000"/>
            </w:tcBorders>
            <w:vAlign w:val="center"/>
          </w:tcPr>
          <w:p w:rsidR="0018205F" w:rsidRPr="00493414" w:rsidRDefault="0018205F" w:rsidP="00F900FF">
            <w:pPr>
              <w:spacing w:after="0" w:line="259" w:lineRule="auto"/>
              <w:ind w:left="4" w:right="0" w:firstLine="0"/>
              <w:jc w:val="center"/>
            </w:pPr>
            <w:r w:rsidRPr="00493414">
              <w:rPr>
                <w:sz w:val="20"/>
              </w:rPr>
              <w:t>574</w:t>
            </w:r>
          </w:p>
        </w:tc>
        <w:tc>
          <w:tcPr>
            <w:tcW w:w="1260" w:type="dxa"/>
            <w:tcBorders>
              <w:top w:val="single" w:sz="4" w:space="0" w:color="000000"/>
              <w:left w:val="single" w:sz="4" w:space="0" w:color="000000"/>
              <w:bottom w:val="single" w:sz="4" w:space="0" w:color="000000"/>
              <w:right w:val="single" w:sz="4" w:space="0" w:color="000000"/>
            </w:tcBorders>
            <w:vAlign w:val="center"/>
          </w:tcPr>
          <w:p w:rsidR="0018205F" w:rsidRPr="00493414" w:rsidRDefault="0018205F" w:rsidP="004C1440">
            <w:pPr>
              <w:spacing w:after="0" w:line="259" w:lineRule="auto"/>
              <w:ind w:left="4" w:right="0" w:firstLine="0"/>
              <w:jc w:val="center"/>
              <w:rPr>
                <w:sz w:val="20"/>
              </w:rPr>
            </w:pPr>
            <w:r w:rsidRPr="00493414">
              <w:rPr>
                <w:sz w:val="20"/>
              </w:rPr>
              <w:t>959</w:t>
            </w:r>
          </w:p>
        </w:tc>
      </w:tr>
      <w:tr w:rsidR="0018205F" w:rsidRPr="00493414" w:rsidTr="00F900FF">
        <w:trPr>
          <w:trHeight w:val="300"/>
        </w:trPr>
        <w:tc>
          <w:tcPr>
            <w:tcW w:w="4680" w:type="dxa"/>
            <w:tcBorders>
              <w:top w:val="single" w:sz="4" w:space="0" w:color="000000"/>
              <w:left w:val="single" w:sz="4" w:space="0" w:color="000000"/>
              <w:bottom w:val="single" w:sz="4" w:space="0" w:color="000000"/>
              <w:right w:val="single" w:sz="4" w:space="0" w:color="000000"/>
            </w:tcBorders>
          </w:tcPr>
          <w:p w:rsidR="0018205F" w:rsidRPr="00493414" w:rsidRDefault="0018205F" w:rsidP="00A52794">
            <w:pPr>
              <w:spacing w:after="0" w:line="259" w:lineRule="auto"/>
              <w:ind w:left="0" w:right="0" w:firstLine="0"/>
              <w:jc w:val="left"/>
            </w:pPr>
            <w:r w:rsidRPr="00493414">
              <w:rPr>
                <w:sz w:val="20"/>
              </w:rPr>
              <w:t xml:space="preserve">N° interventi per traumi cranio-facciali </w:t>
            </w:r>
          </w:p>
        </w:tc>
        <w:tc>
          <w:tcPr>
            <w:tcW w:w="1368" w:type="dxa"/>
            <w:tcBorders>
              <w:top w:val="single" w:sz="4" w:space="0" w:color="000000"/>
              <w:left w:val="single" w:sz="4" w:space="0" w:color="000000"/>
              <w:bottom w:val="single" w:sz="4" w:space="0" w:color="000000"/>
              <w:right w:val="single" w:sz="4" w:space="0" w:color="000000"/>
            </w:tcBorders>
            <w:vAlign w:val="center"/>
          </w:tcPr>
          <w:p w:rsidR="0018205F" w:rsidRPr="00493414" w:rsidRDefault="0018205F" w:rsidP="00F900FF">
            <w:pPr>
              <w:spacing w:after="0" w:line="259" w:lineRule="auto"/>
              <w:ind w:left="6" w:right="0" w:firstLine="0"/>
              <w:jc w:val="center"/>
            </w:pPr>
            <w:r w:rsidRPr="00493414">
              <w:rPr>
                <w:sz w:val="20"/>
              </w:rPr>
              <w:t>28</w:t>
            </w:r>
          </w:p>
        </w:tc>
        <w:tc>
          <w:tcPr>
            <w:tcW w:w="1260" w:type="dxa"/>
            <w:tcBorders>
              <w:top w:val="single" w:sz="4" w:space="0" w:color="000000"/>
              <w:left w:val="single" w:sz="4" w:space="0" w:color="000000"/>
              <w:bottom w:val="single" w:sz="4" w:space="0" w:color="000000"/>
              <w:right w:val="single" w:sz="4" w:space="0" w:color="000000"/>
            </w:tcBorders>
            <w:vAlign w:val="center"/>
          </w:tcPr>
          <w:p w:rsidR="0018205F" w:rsidRPr="00493414" w:rsidRDefault="0018205F" w:rsidP="00F900FF">
            <w:pPr>
              <w:spacing w:after="0" w:line="259" w:lineRule="auto"/>
              <w:ind w:left="3" w:right="0" w:firstLine="0"/>
              <w:jc w:val="center"/>
            </w:pPr>
            <w:r w:rsidRPr="00493414">
              <w:rPr>
                <w:sz w:val="20"/>
              </w:rPr>
              <w:t>11</w:t>
            </w:r>
          </w:p>
        </w:tc>
        <w:tc>
          <w:tcPr>
            <w:tcW w:w="1260" w:type="dxa"/>
            <w:tcBorders>
              <w:top w:val="single" w:sz="4" w:space="0" w:color="000000"/>
              <w:left w:val="single" w:sz="4" w:space="0" w:color="000000"/>
              <w:bottom w:val="single" w:sz="4" w:space="0" w:color="000000"/>
              <w:right w:val="single" w:sz="4" w:space="0" w:color="000000"/>
            </w:tcBorders>
            <w:vAlign w:val="center"/>
          </w:tcPr>
          <w:p w:rsidR="0018205F" w:rsidRPr="00493414" w:rsidRDefault="0018205F" w:rsidP="004C1440">
            <w:pPr>
              <w:spacing w:after="0" w:line="259" w:lineRule="auto"/>
              <w:ind w:left="3" w:right="0" w:firstLine="0"/>
              <w:jc w:val="center"/>
              <w:rPr>
                <w:sz w:val="20"/>
              </w:rPr>
            </w:pPr>
            <w:r w:rsidRPr="00493414">
              <w:rPr>
                <w:sz w:val="20"/>
              </w:rPr>
              <w:t>6</w:t>
            </w:r>
          </w:p>
        </w:tc>
      </w:tr>
      <w:tr w:rsidR="0018205F" w:rsidRPr="00493414" w:rsidTr="00F900FF">
        <w:trPr>
          <w:trHeight w:val="300"/>
        </w:trPr>
        <w:tc>
          <w:tcPr>
            <w:tcW w:w="4680" w:type="dxa"/>
            <w:tcBorders>
              <w:top w:val="single" w:sz="4" w:space="0" w:color="000000"/>
              <w:left w:val="single" w:sz="4" w:space="0" w:color="000000"/>
              <w:bottom w:val="single" w:sz="4" w:space="0" w:color="000000"/>
              <w:right w:val="single" w:sz="4" w:space="0" w:color="000000"/>
            </w:tcBorders>
          </w:tcPr>
          <w:p w:rsidR="0018205F" w:rsidRPr="00493414" w:rsidRDefault="0018205F" w:rsidP="00A52794">
            <w:pPr>
              <w:spacing w:after="0" w:line="259" w:lineRule="auto"/>
              <w:ind w:left="0" w:right="0" w:firstLine="0"/>
              <w:jc w:val="left"/>
            </w:pPr>
            <w:r w:rsidRPr="00493414">
              <w:rPr>
                <w:sz w:val="20"/>
              </w:rPr>
              <w:t xml:space="preserve">N° interventi di chirurgia pre-protesica </w:t>
            </w:r>
          </w:p>
        </w:tc>
        <w:tc>
          <w:tcPr>
            <w:tcW w:w="1368" w:type="dxa"/>
            <w:tcBorders>
              <w:top w:val="single" w:sz="4" w:space="0" w:color="000000"/>
              <w:left w:val="single" w:sz="4" w:space="0" w:color="000000"/>
              <w:bottom w:val="single" w:sz="4" w:space="0" w:color="000000"/>
              <w:right w:val="single" w:sz="4" w:space="0" w:color="000000"/>
            </w:tcBorders>
            <w:vAlign w:val="center"/>
          </w:tcPr>
          <w:p w:rsidR="0018205F" w:rsidRPr="00493414" w:rsidRDefault="0018205F" w:rsidP="00F900FF">
            <w:pPr>
              <w:spacing w:after="0" w:line="259" w:lineRule="auto"/>
              <w:ind w:left="6" w:right="0" w:firstLine="0"/>
              <w:jc w:val="center"/>
            </w:pPr>
            <w:r w:rsidRPr="00493414">
              <w:rPr>
                <w:sz w:val="20"/>
              </w:rPr>
              <w:t>8</w:t>
            </w:r>
          </w:p>
        </w:tc>
        <w:tc>
          <w:tcPr>
            <w:tcW w:w="1260" w:type="dxa"/>
            <w:tcBorders>
              <w:top w:val="single" w:sz="4" w:space="0" w:color="000000"/>
              <w:left w:val="single" w:sz="4" w:space="0" w:color="000000"/>
              <w:bottom w:val="single" w:sz="4" w:space="0" w:color="000000"/>
              <w:right w:val="single" w:sz="4" w:space="0" w:color="000000"/>
            </w:tcBorders>
            <w:vAlign w:val="center"/>
          </w:tcPr>
          <w:p w:rsidR="0018205F" w:rsidRPr="00493414" w:rsidRDefault="0018205F" w:rsidP="00F900FF">
            <w:pPr>
              <w:spacing w:after="0" w:line="259" w:lineRule="auto"/>
              <w:ind w:left="4" w:right="0" w:firstLine="0"/>
              <w:jc w:val="center"/>
            </w:pPr>
            <w:r w:rsidRPr="00493414">
              <w:rPr>
                <w:sz w:val="20"/>
              </w:rPr>
              <w:t>3</w:t>
            </w:r>
          </w:p>
        </w:tc>
        <w:tc>
          <w:tcPr>
            <w:tcW w:w="1260" w:type="dxa"/>
            <w:tcBorders>
              <w:top w:val="single" w:sz="4" w:space="0" w:color="000000"/>
              <w:left w:val="single" w:sz="4" w:space="0" w:color="000000"/>
              <w:bottom w:val="single" w:sz="4" w:space="0" w:color="000000"/>
              <w:right w:val="single" w:sz="4" w:space="0" w:color="000000"/>
            </w:tcBorders>
            <w:vAlign w:val="center"/>
          </w:tcPr>
          <w:p w:rsidR="0018205F" w:rsidRPr="00493414" w:rsidRDefault="0018205F" w:rsidP="004C1440">
            <w:pPr>
              <w:spacing w:after="0" w:line="259" w:lineRule="auto"/>
              <w:ind w:left="4" w:right="0" w:firstLine="0"/>
              <w:jc w:val="center"/>
              <w:rPr>
                <w:sz w:val="20"/>
              </w:rPr>
            </w:pPr>
            <w:r w:rsidRPr="00493414">
              <w:rPr>
                <w:sz w:val="20"/>
              </w:rPr>
              <w:t>7</w:t>
            </w:r>
          </w:p>
        </w:tc>
      </w:tr>
      <w:tr w:rsidR="0018205F" w:rsidRPr="00493414" w:rsidTr="00F900FF">
        <w:trPr>
          <w:trHeight w:val="300"/>
        </w:trPr>
        <w:tc>
          <w:tcPr>
            <w:tcW w:w="4680" w:type="dxa"/>
            <w:tcBorders>
              <w:top w:val="single" w:sz="4" w:space="0" w:color="000000"/>
              <w:left w:val="single" w:sz="4" w:space="0" w:color="000000"/>
              <w:bottom w:val="single" w:sz="4" w:space="0" w:color="000000"/>
              <w:right w:val="single" w:sz="4" w:space="0" w:color="000000"/>
            </w:tcBorders>
          </w:tcPr>
          <w:p w:rsidR="0018205F" w:rsidRPr="00493414" w:rsidRDefault="0018205F" w:rsidP="00A52794">
            <w:pPr>
              <w:spacing w:after="0" w:line="259" w:lineRule="auto"/>
              <w:ind w:left="0" w:right="0" w:firstLine="0"/>
              <w:jc w:val="left"/>
            </w:pPr>
            <w:r w:rsidRPr="00493414">
              <w:rPr>
                <w:sz w:val="20"/>
              </w:rPr>
              <w:t xml:space="preserve">N° prime visite </w:t>
            </w:r>
          </w:p>
        </w:tc>
        <w:tc>
          <w:tcPr>
            <w:tcW w:w="1368" w:type="dxa"/>
            <w:tcBorders>
              <w:top w:val="single" w:sz="4" w:space="0" w:color="000000"/>
              <w:left w:val="single" w:sz="4" w:space="0" w:color="000000"/>
              <w:bottom w:val="single" w:sz="4" w:space="0" w:color="000000"/>
              <w:right w:val="single" w:sz="4" w:space="0" w:color="000000"/>
            </w:tcBorders>
            <w:vAlign w:val="center"/>
          </w:tcPr>
          <w:p w:rsidR="0018205F" w:rsidRPr="00493414" w:rsidRDefault="0018205F" w:rsidP="00F900FF">
            <w:pPr>
              <w:spacing w:after="0" w:line="259" w:lineRule="auto"/>
              <w:ind w:left="7" w:right="0" w:firstLine="0"/>
              <w:jc w:val="center"/>
            </w:pPr>
            <w:r w:rsidRPr="00493414">
              <w:rPr>
                <w:sz w:val="20"/>
              </w:rPr>
              <w:t>827</w:t>
            </w:r>
          </w:p>
        </w:tc>
        <w:tc>
          <w:tcPr>
            <w:tcW w:w="1260" w:type="dxa"/>
            <w:tcBorders>
              <w:top w:val="single" w:sz="4" w:space="0" w:color="000000"/>
              <w:left w:val="single" w:sz="4" w:space="0" w:color="000000"/>
              <w:bottom w:val="single" w:sz="4" w:space="0" w:color="000000"/>
              <w:right w:val="single" w:sz="4" w:space="0" w:color="000000"/>
            </w:tcBorders>
            <w:vAlign w:val="center"/>
          </w:tcPr>
          <w:p w:rsidR="0018205F" w:rsidRPr="00493414" w:rsidRDefault="0018205F" w:rsidP="00F900FF">
            <w:pPr>
              <w:spacing w:after="0" w:line="259" w:lineRule="auto"/>
              <w:ind w:left="4" w:right="0" w:firstLine="0"/>
              <w:jc w:val="center"/>
            </w:pPr>
            <w:r w:rsidRPr="00493414">
              <w:rPr>
                <w:sz w:val="20"/>
              </w:rPr>
              <w:t>960</w:t>
            </w:r>
          </w:p>
        </w:tc>
        <w:tc>
          <w:tcPr>
            <w:tcW w:w="1260" w:type="dxa"/>
            <w:tcBorders>
              <w:top w:val="single" w:sz="4" w:space="0" w:color="000000"/>
              <w:left w:val="single" w:sz="4" w:space="0" w:color="000000"/>
              <w:bottom w:val="single" w:sz="4" w:space="0" w:color="000000"/>
              <w:right w:val="single" w:sz="4" w:space="0" w:color="000000"/>
            </w:tcBorders>
            <w:vAlign w:val="center"/>
          </w:tcPr>
          <w:p w:rsidR="0018205F" w:rsidRPr="00493414" w:rsidRDefault="0018205F" w:rsidP="004C1440">
            <w:pPr>
              <w:spacing w:after="0" w:line="259" w:lineRule="auto"/>
              <w:ind w:left="4" w:right="0" w:firstLine="0"/>
              <w:jc w:val="center"/>
              <w:rPr>
                <w:sz w:val="20"/>
              </w:rPr>
            </w:pPr>
            <w:r w:rsidRPr="00493414">
              <w:rPr>
                <w:sz w:val="20"/>
              </w:rPr>
              <w:t>1401</w:t>
            </w:r>
          </w:p>
        </w:tc>
      </w:tr>
      <w:tr w:rsidR="0018205F" w:rsidRPr="00493414" w:rsidTr="00F900FF">
        <w:trPr>
          <w:trHeight w:val="468"/>
        </w:trPr>
        <w:tc>
          <w:tcPr>
            <w:tcW w:w="4680" w:type="dxa"/>
            <w:tcBorders>
              <w:top w:val="single" w:sz="4" w:space="0" w:color="000000"/>
              <w:left w:val="single" w:sz="4" w:space="0" w:color="000000"/>
              <w:bottom w:val="single" w:sz="4" w:space="0" w:color="000000"/>
              <w:right w:val="single" w:sz="4" w:space="0" w:color="000000"/>
            </w:tcBorders>
          </w:tcPr>
          <w:p w:rsidR="0018205F" w:rsidRPr="00493414" w:rsidRDefault="0018205F" w:rsidP="00A52794">
            <w:pPr>
              <w:spacing w:after="0" w:line="259" w:lineRule="auto"/>
              <w:ind w:left="0" w:right="0" w:firstLine="0"/>
              <w:jc w:val="left"/>
            </w:pPr>
            <w:r w:rsidRPr="00493414">
              <w:rPr>
                <w:sz w:val="20"/>
              </w:rPr>
              <w:t xml:space="preserve">N° prime visite pazienti oncologici (ambulatorio di prevenzione e cura delle osteonecrosi dei mascellari) </w:t>
            </w:r>
          </w:p>
        </w:tc>
        <w:tc>
          <w:tcPr>
            <w:tcW w:w="1368" w:type="dxa"/>
            <w:tcBorders>
              <w:top w:val="single" w:sz="4" w:space="0" w:color="000000"/>
              <w:left w:val="single" w:sz="4" w:space="0" w:color="000000"/>
              <w:bottom w:val="single" w:sz="4" w:space="0" w:color="000000"/>
              <w:right w:val="single" w:sz="4" w:space="0" w:color="000000"/>
            </w:tcBorders>
            <w:vAlign w:val="center"/>
          </w:tcPr>
          <w:p w:rsidR="0018205F" w:rsidRPr="00493414" w:rsidRDefault="0018205F" w:rsidP="00F900FF">
            <w:pPr>
              <w:spacing w:after="0" w:line="259" w:lineRule="auto"/>
              <w:ind w:left="7" w:right="0" w:firstLine="0"/>
              <w:jc w:val="center"/>
            </w:pPr>
            <w:r w:rsidRPr="00493414">
              <w:rPr>
                <w:sz w:val="20"/>
              </w:rPr>
              <w:t>95</w:t>
            </w:r>
          </w:p>
        </w:tc>
        <w:tc>
          <w:tcPr>
            <w:tcW w:w="1260" w:type="dxa"/>
            <w:tcBorders>
              <w:top w:val="single" w:sz="4" w:space="0" w:color="000000"/>
              <w:left w:val="single" w:sz="4" w:space="0" w:color="000000"/>
              <w:bottom w:val="single" w:sz="4" w:space="0" w:color="000000"/>
              <w:right w:val="single" w:sz="4" w:space="0" w:color="000000"/>
            </w:tcBorders>
            <w:vAlign w:val="center"/>
          </w:tcPr>
          <w:p w:rsidR="0018205F" w:rsidRPr="00493414" w:rsidRDefault="0018205F" w:rsidP="00F900FF">
            <w:pPr>
              <w:spacing w:after="0" w:line="259" w:lineRule="auto"/>
              <w:ind w:left="4" w:right="0" w:firstLine="0"/>
              <w:jc w:val="center"/>
            </w:pPr>
            <w:r w:rsidRPr="00493414">
              <w:rPr>
                <w:sz w:val="20"/>
              </w:rPr>
              <w:t>79</w:t>
            </w:r>
          </w:p>
        </w:tc>
        <w:tc>
          <w:tcPr>
            <w:tcW w:w="1260" w:type="dxa"/>
            <w:tcBorders>
              <w:top w:val="single" w:sz="4" w:space="0" w:color="000000"/>
              <w:left w:val="single" w:sz="4" w:space="0" w:color="000000"/>
              <w:bottom w:val="single" w:sz="4" w:space="0" w:color="000000"/>
              <w:right w:val="single" w:sz="4" w:space="0" w:color="000000"/>
            </w:tcBorders>
            <w:vAlign w:val="center"/>
          </w:tcPr>
          <w:p w:rsidR="0018205F" w:rsidRPr="00493414" w:rsidRDefault="0018205F" w:rsidP="004C1440">
            <w:pPr>
              <w:spacing w:after="0" w:line="259" w:lineRule="auto"/>
              <w:ind w:left="4" w:right="0" w:firstLine="0"/>
              <w:jc w:val="center"/>
              <w:rPr>
                <w:sz w:val="20"/>
              </w:rPr>
            </w:pPr>
            <w:r w:rsidRPr="00493414">
              <w:rPr>
                <w:sz w:val="20"/>
              </w:rPr>
              <w:t>111</w:t>
            </w:r>
          </w:p>
        </w:tc>
      </w:tr>
      <w:tr w:rsidR="0018205F" w:rsidRPr="00493414" w:rsidTr="00F900FF">
        <w:trPr>
          <w:trHeight w:val="240"/>
        </w:trPr>
        <w:tc>
          <w:tcPr>
            <w:tcW w:w="4680" w:type="dxa"/>
            <w:tcBorders>
              <w:top w:val="single" w:sz="4" w:space="0" w:color="000000"/>
              <w:left w:val="single" w:sz="4" w:space="0" w:color="000000"/>
              <w:bottom w:val="single" w:sz="4" w:space="0" w:color="000000"/>
              <w:right w:val="single" w:sz="4" w:space="0" w:color="000000"/>
            </w:tcBorders>
          </w:tcPr>
          <w:p w:rsidR="0018205F" w:rsidRPr="00493414" w:rsidRDefault="0018205F" w:rsidP="00A52794">
            <w:pPr>
              <w:spacing w:after="0" w:line="259" w:lineRule="auto"/>
              <w:ind w:left="0" w:right="0" w:firstLine="0"/>
              <w:jc w:val="left"/>
            </w:pPr>
            <w:r w:rsidRPr="00493414">
              <w:rPr>
                <w:sz w:val="20"/>
              </w:rPr>
              <w:t xml:space="preserve">N° visite di follow up </w:t>
            </w:r>
          </w:p>
        </w:tc>
        <w:tc>
          <w:tcPr>
            <w:tcW w:w="1368" w:type="dxa"/>
            <w:tcBorders>
              <w:top w:val="single" w:sz="4" w:space="0" w:color="000000"/>
              <w:left w:val="single" w:sz="4" w:space="0" w:color="000000"/>
              <w:bottom w:val="single" w:sz="4" w:space="0" w:color="000000"/>
              <w:right w:val="single" w:sz="4" w:space="0" w:color="000000"/>
            </w:tcBorders>
            <w:vAlign w:val="center"/>
          </w:tcPr>
          <w:p w:rsidR="0018205F" w:rsidRPr="00493414" w:rsidRDefault="0018205F" w:rsidP="00F900FF">
            <w:pPr>
              <w:spacing w:after="0" w:line="259" w:lineRule="auto"/>
              <w:ind w:left="7" w:right="0" w:firstLine="0"/>
              <w:jc w:val="center"/>
            </w:pPr>
            <w:r w:rsidRPr="00493414">
              <w:rPr>
                <w:sz w:val="20"/>
              </w:rPr>
              <w:t>2046</w:t>
            </w:r>
          </w:p>
        </w:tc>
        <w:tc>
          <w:tcPr>
            <w:tcW w:w="1260" w:type="dxa"/>
            <w:tcBorders>
              <w:top w:val="single" w:sz="4" w:space="0" w:color="000000"/>
              <w:left w:val="single" w:sz="4" w:space="0" w:color="000000"/>
              <w:bottom w:val="single" w:sz="4" w:space="0" w:color="000000"/>
              <w:right w:val="single" w:sz="4" w:space="0" w:color="000000"/>
            </w:tcBorders>
            <w:vAlign w:val="center"/>
          </w:tcPr>
          <w:p w:rsidR="0018205F" w:rsidRPr="00493414" w:rsidRDefault="0018205F" w:rsidP="00F900FF">
            <w:pPr>
              <w:spacing w:after="0" w:line="259" w:lineRule="auto"/>
              <w:ind w:left="4" w:right="0" w:firstLine="0"/>
              <w:jc w:val="center"/>
            </w:pPr>
            <w:r w:rsidRPr="00493414">
              <w:rPr>
                <w:sz w:val="20"/>
              </w:rPr>
              <w:t>2072</w:t>
            </w:r>
          </w:p>
        </w:tc>
        <w:tc>
          <w:tcPr>
            <w:tcW w:w="1260" w:type="dxa"/>
            <w:tcBorders>
              <w:top w:val="single" w:sz="4" w:space="0" w:color="000000"/>
              <w:left w:val="single" w:sz="4" w:space="0" w:color="000000"/>
              <w:bottom w:val="single" w:sz="4" w:space="0" w:color="000000"/>
              <w:right w:val="single" w:sz="4" w:space="0" w:color="000000"/>
            </w:tcBorders>
            <w:vAlign w:val="center"/>
          </w:tcPr>
          <w:p w:rsidR="0018205F" w:rsidRPr="00493414" w:rsidRDefault="0018205F" w:rsidP="004C1440">
            <w:pPr>
              <w:spacing w:after="0" w:line="259" w:lineRule="auto"/>
              <w:ind w:left="4" w:right="0" w:firstLine="0"/>
              <w:jc w:val="center"/>
              <w:rPr>
                <w:sz w:val="20"/>
              </w:rPr>
            </w:pPr>
            <w:r w:rsidRPr="00493414">
              <w:rPr>
                <w:sz w:val="20"/>
              </w:rPr>
              <w:t>2106</w:t>
            </w:r>
          </w:p>
        </w:tc>
      </w:tr>
      <w:tr w:rsidR="0018205F" w:rsidRPr="00493414" w:rsidTr="00F900FF">
        <w:trPr>
          <w:trHeight w:val="240"/>
        </w:trPr>
        <w:tc>
          <w:tcPr>
            <w:tcW w:w="4680" w:type="dxa"/>
            <w:tcBorders>
              <w:top w:val="single" w:sz="4" w:space="0" w:color="000000"/>
              <w:left w:val="single" w:sz="4" w:space="0" w:color="000000"/>
              <w:bottom w:val="single" w:sz="4" w:space="0" w:color="000000"/>
              <w:right w:val="single" w:sz="4" w:space="0" w:color="000000"/>
            </w:tcBorders>
          </w:tcPr>
          <w:p w:rsidR="0018205F" w:rsidRPr="00493414" w:rsidRDefault="0018205F" w:rsidP="00A52794">
            <w:pPr>
              <w:spacing w:after="0" w:line="259" w:lineRule="auto"/>
              <w:ind w:left="0" w:right="0" w:firstLine="0"/>
              <w:jc w:val="left"/>
            </w:pPr>
            <w:r w:rsidRPr="00493414">
              <w:rPr>
                <w:sz w:val="20"/>
              </w:rPr>
              <w:t xml:space="preserve">N° Biopsie </w:t>
            </w:r>
          </w:p>
        </w:tc>
        <w:tc>
          <w:tcPr>
            <w:tcW w:w="1368" w:type="dxa"/>
            <w:tcBorders>
              <w:top w:val="single" w:sz="4" w:space="0" w:color="000000"/>
              <w:left w:val="single" w:sz="4" w:space="0" w:color="000000"/>
              <w:bottom w:val="single" w:sz="4" w:space="0" w:color="000000"/>
              <w:right w:val="single" w:sz="4" w:space="0" w:color="000000"/>
            </w:tcBorders>
            <w:vAlign w:val="center"/>
          </w:tcPr>
          <w:p w:rsidR="0018205F" w:rsidRPr="00493414" w:rsidRDefault="0018205F" w:rsidP="00F900FF">
            <w:pPr>
              <w:spacing w:after="0" w:line="259" w:lineRule="auto"/>
              <w:ind w:left="7" w:right="0" w:firstLine="0"/>
              <w:jc w:val="center"/>
            </w:pPr>
            <w:r w:rsidRPr="00493414">
              <w:rPr>
                <w:sz w:val="20"/>
              </w:rPr>
              <w:t>53</w:t>
            </w:r>
          </w:p>
        </w:tc>
        <w:tc>
          <w:tcPr>
            <w:tcW w:w="1260" w:type="dxa"/>
            <w:tcBorders>
              <w:top w:val="single" w:sz="4" w:space="0" w:color="000000"/>
              <w:left w:val="single" w:sz="4" w:space="0" w:color="000000"/>
              <w:bottom w:val="single" w:sz="4" w:space="0" w:color="000000"/>
              <w:right w:val="single" w:sz="4" w:space="0" w:color="000000"/>
            </w:tcBorders>
            <w:vAlign w:val="center"/>
          </w:tcPr>
          <w:p w:rsidR="0018205F" w:rsidRPr="00493414" w:rsidRDefault="0018205F" w:rsidP="00F900FF">
            <w:pPr>
              <w:spacing w:after="0" w:line="259" w:lineRule="auto"/>
              <w:ind w:left="4" w:right="0" w:firstLine="0"/>
              <w:jc w:val="center"/>
            </w:pPr>
            <w:r w:rsidRPr="00493414">
              <w:rPr>
                <w:sz w:val="20"/>
              </w:rPr>
              <w:t>34</w:t>
            </w:r>
          </w:p>
        </w:tc>
        <w:tc>
          <w:tcPr>
            <w:tcW w:w="1260" w:type="dxa"/>
            <w:tcBorders>
              <w:top w:val="single" w:sz="4" w:space="0" w:color="000000"/>
              <w:left w:val="single" w:sz="4" w:space="0" w:color="000000"/>
              <w:bottom w:val="single" w:sz="4" w:space="0" w:color="000000"/>
              <w:right w:val="single" w:sz="4" w:space="0" w:color="000000"/>
            </w:tcBorders>
            <w:vAlign w:val="center"/>
          </w:tcPr>
          <w:p w:rsidR="0018205F" w:rsidRPr="00493414" w:rsidRDefault="0018205F" w:rsidP="004C1440">
            <w:pPr>
              <w:spacing w:after="0" w:line="259" w:lineRule="auto"/>
              <w:ind w:left="4" w:right="0" w:firstLine="0"/>
              <w:jc w:val="center"/>
              <w:rPr>
                <w:sz w:val="20"/>
              </w:rPr>
            </w:pPr>
            <w:r w:rsidRPr="00493414">
              <w:rPr>
                <w:sz w:val="20"/>
              </w:rPr>
              <w:t>66</w:t>
            </w:r>
          </w:p>
        </w:tc>
      </w:tr>
      <w:tr w:rsidR="0018205F" w:rsidTr="00F900FF">
        <w:trPr>
          <w:trHeight w:val="240"/>
        </w:trPr>
        <w:tc>
          <w:tcPr>
            <w:tcW w:w="4680" w:type="dxa"/>
            <w:tcBorders>
              <w:top w:val="single" w:sz="4" w:space="0" w:color="000000"/>
              <w:left w:val="single" w:sz="4" w:space="0" w:color="000000"/>
              <w:bottom w:val="single" w:sz="4" w:space="0" w:color="000000"/>
              <w:right w:val="single" w:sz="4" w:space="0" w:color="000000"/>
            </w:tcBorders>
          </w:tcPr>
          <w:p w:rsidR="0018205F" w:rsidRPr="00493414" w:rsidRDefault="0018205F" w:rsidP="00A52794">
            <w:pPr>
              <w:spacing w:after="0" w:line="259" w:lineRule="auto"/>
              <w:ind w:left="0" w:right="0" w:firstLine="0"/>
              <w:jc w:val="left"/>
            </w:pPr>
            <w:r w:rsidRPr="00493414">
              <w:rPr>
                <w:sz w:val="20"/>
              </w:rPr>
              <w:t xml:space="preserve">N° Medicazioni </w:t>
            </w:r>
          </w:p>
        </w:tc>
        <w:tc>
          <w:tcPr>
            <w:tcW w:w="1368" w:type="dxa"/>
            <w:tcBorders>
              <w:top w:val="single" w:sz="4" w:space="0" w:color="000000"/>
              <w:left w:val="single" w:sz="4" w:space="0" w:color="000000"/>
              <w:bottom w:val="single" w:sz="4" w:space="0" w:color="000000"/>
              <w:right w:val="single" w:sz="4" w:space="0" w:color="000000"/>
            </w:tcBorders>
            <w:vAlign w:val="center"/>
          </w:tcPr>
          <w:p w:rsidR="0018205F" w:rsidRPr="00493414" w:rsidRDefault="0018205F" w:rsidP="00F900FF">
            <w:pPr>
              <w:spacing w:after="0" w:line="259" w:lineRule="auto"/>
              <w:ind w:left="7" w:right="0" w:firstLine="0"/>
              <w:jc w:val="center"/>
            </w:pPr>
            <w:r w:rsidRPr="00493414">
              <w:rPr>
                <w:sz w:val="20"/>
              </w:rPr>
              <w:t>51</w:t>
            </w:r>
          </w:p>
        </w:tc>
        <w:tc>
          <w:tcPr>
            <w:tcW w:w="1260" w:type="dxa"/>
            <w:tcBorders>
              <w:top w:val="single" w:sz="4" w:space="0" w:color="000000"/>
              <w:left w:val="single" w:sz="4" w:space="0" w:color="000000"/>
              <w:bottom w:val="single" w:sz="4" w:space="0" w:color="000000"/>
              <w:right w:val="single" w:sz="4" w:space="0" w:color="000000"/>
            </w:tcBorders>
            <w:vAlign w:val="center"/>
          </w:tcPr>
          <w:p w:rsidR="0018205F" w:rsidRPr="00493414" w:rsidRDefault="0018205F" w:rsidP="00F900FF">
            <w:pPr>
              <w:spacing w:after="0" w:line="259" w:lineRule="auto"/>
              <w:ind w:left="4" w:right="0" w:firstLine="0"/>
              <w:jc w:val="center"/>
            </w:pPr>
            <w:r w:rsidRPr="00493414">
              <w:rPr>
                <w:sz w:val="20"/>
              </w:rPr>
              <w:t>67</w:t>
            </w:r>
          </w:p>
        </w:tc>
        <w:tc>
          <w:tcPr>
            <w:tcW w:w="1260" w:type="dxa"/>
            <w:tcBorders>
              <w:top w:val="single" w:sz="4" w:space="0" w:color="000000"/>
              <w:left w:val="single" w:sz="4" w:space="0" w:color="000000"/>
              <w:bottom w:val="single" w:sz="4" w:space="0" w:color="000000"/>
              <w:right w:val="single" w:sz="4" w:space="0" w:color="000000"/>
            </w:tcBorders>
            <w:vAlign w:val="center"/>
          </w:tcPr>
          <w:p w:rsidR="0018205F" w:rsidRPr="00493414" w:rsidRDefault="0018205F" w:rsidP="004C1440">
            <w:pPr>
              <w:spacing w:after="0" w:line="259" w:lineRule="auto"/>
              <w:ind w:left="4" w:right="0" w:firstLine="0"/>
              <w:jc w:val="center"/>
              <w:rPr>
                <w:sz w:val="20"/>
              </w:rPr>
            </w:pPr>
            <w:r w:rsidRPr="00493414">
              <w:rPr>
                <w:sz w:val="20"/>
              </w:rPr>
              <w:t>73</w:t>
            </w:r>
          </w:p>
        </w:tc>
      </w:tr>
    </w:tbl>
    <w:p w:rsidR="0018205F" w:rsidRDefault="0018205F">
      <w:pPr>
        <w:spacing w:after="0" w:line="259" w:lineRule="auto"/>
        <w:ind w:left="0" w:right="0" w:firstLine="0"/>
        <w:jc w:val="left"/>
      </w:pPr>
      <w:r>
        <w:t xml:space="preserve"> </w:t>
      </w:r>
    </w:p>
    <w:p w:rsidR="0018205F" w:rsidRDefault="0018205F">
      <w:pPr>
        <w:pStyle w:val="Heading2"/>
        <w:spacing w:after="5" w:line="250" w:lineRule="auto"/>
        <w:ind w:left="-5"/>
      </w:pPr>
      <w:r>
        <w:rPr>
          <w:sz w:val="24"/>
        </w:rPr>
        <w:t xml:space="preserve">ATTIVITA’ DIDATTICA </w:t>
      </w:r>
    </w:p>
    <w:p w:rsidR="0018205F" w:rsidRDefault="0018205F">
      <w:pPr>
        <w:ind w:left="-5" w:right="113"/>
      </w:pPr>
      <w:r>
        <w:t xml:space="preserve">Il Direttore della Struttura è altresì Direttore della Cattedra di Chirurgia Maxillo–Facciale della Facoltà di Medicina e Chirurgia dell’Università degli Studi del Piemonte Orientale “Amedeo Avogadro”. La SC di Chirurgia Maxillo-Facciale è scuola federata di specialità in Chirurgia Maxillo-Facciale di Torino e del Piemonte Orientale dal 2005. </w:t>
      </w:r>
    </w:p>
    <w:p w:rsidR="0018205F" w:rsidRDefault="0018205F">
      <w:pPr>
        <w:spacing w:after="30"/>
        <w:ind w:left="-5" w:right="113"/>
      </w:pPr>
      <w:r>
        <w:t xml:space="preserve">Tutta l’attività didattica, svolta dai professionisti afferenti alla struttura, si svolge attraverso:  </w:t>
      </w:r>
    </w:p>
    <w:p w:rsidR="0018205F" w:rsidRDefault="0018205F">
      <w:pPr>
        <w:numPr>
          <w:ilvl w:val="0"/>
          <w:numId w:val="4"/>
        </w:numPr>
        <w:spacing w:after="33"/>
        <w:ind w:right="113" w:hanging="360"/>
      </w:pPr>
      <w:r>
        <w:t xml:space="preserve">l’insegnamento a studenti di medicina presso la facoltà  universitaria, presso il reparto, l’ambulatorio e le sale operatorie per il tirocinio professionalizzante pre-laurea e post-laurea come medico frequentatore volontario. </w:t>
      </w:r>
    </w:p>
    <w:p w:rsidR="0018205F" w:rsidRDefault="0018205F">
      <w:pPr>
        <w:numPr>
          <w:ilvl w:val="0"/>
          <w:numId w:val="4"/>
        </w:numPr>
        <w:spacing w:after="33"/>
        <w:ind w:right="113" w:hanging="360"/>
      </w:pPr>
      <w:r>
        <w:t xml:space="preserve">collaborazione alla realizzazione di tesi di laurea in Medicina e Chirurgia (tesi in Chirurgia MaxilloFacciale), con raccolta ed elaborazione dei casi clinici, valutazione della bibliografia, stesura e correzione di tesi di Laurea. </w:t>
      </w:r>
    </w:p>
    <w:p w:rsidR="0018205F" w:rsidRDefault="0018205F">
      <w:pPr>
        <w:numPr>
          <w:ilvl w:val="0"/>
          <w:numId w:val="4"/>
        </w:numPr>
        <w:spacing w:after="30"/>
        <w:ind w:right="113" w:hanging="360"/>
      </w:pPr>
      <w:r>
        <w:t xml:space="preserve">insegnamento della materia “Chirurgia Maxillo-Facciale” al corso di Laurea breve degli Igienisti Dentali e degli Infermieri Professionali, realizzazione di tesi di laurea nelle stesse discipline. </w:t>
      </w:r>
    </w:p>
    <w:p w:rsidR="0018205F" w:rsidRDefault="0018205F">
      <w:pPr>
        <w:numPr>
          <w:ilvl w:val="0"/>
          <w:numId w:val="4"/>
        </w:numPr>
        <w:spacing w:after="27"/>
        <w:ind w:right="113" w:hanging="360"/>
      </w:pPr>
      <w:r>
        <w:t xml:space="preserve">formazione di commissione d’esame di Chirurgia Maxillo-Facciale del corso di Laurea in Medicina e Chirurgia e di insegnamento presso la Scuola di Specializzazione in Otorinolaringoiatria e Anestesia e Rianimazione   </w:t>
      </w:r>
    </w:p>
    <w:p w:rsidR="0018205F" w:rsidRDefault="0018205F">
      <w:pPr>
        <w:spacing w:after="0" w:line="259" w:lineRule="auto"/>
        <w:ind w:left="0" w:right="0" w:firstLine="0"/>
        <w:jc w:val="left"/>
      </w:pPr>
      <w:r>
        <w:rPr>
          <w:sz w:val="28"/>
        </w:rPr>
        <w:t xml:space="preserve"> </w:t>
      </w:r>
    </w:p>
    <w:p w:rsidR="0018205F" w:rsidRPr="00493414" w:rsidRDefault="0018205F">
      <w:pPr>
        <w:pStyle w:val="Heading2"/>
        <w:ind w:left="-5"/>
      </w:pPr>
      <w:r w:rsidRPr="00493414">
        <w:t xml:space="preserve">GARANZIE SPECIFICHE </w:t>
      </w:r>
      <w:r w:rsidRPr="00493414">
        <w:rPr>
          <w:rFonts w:cs="Arial"/>
          <w:sz w:val="24"/>
        </w:rPr>
        <w:t xml:space="preserve"> </w:t>
      </w:r>
    </w:p>
    <w:p w:rsidR="0018205F" w:rsidRPr="00493414" w:rsidRDefault="0018205F">
      <w:pPr>
        <w:spacing w:after="0" w:line="259" w:lineRule="auto"/>
        <w:ind w:left="0" w:right="0" w:firstLine="0"/>
        <w:jc w:val="left"/>
      </w:pPr>
      <w:r w:rsidRPr="00493414">
        <w:t xml:space="preserve"> </w:t>
      </w:r>
    </w:p>
    <w:p w:rsidR="0018205F" w:rsidRPr="00493414" w:rsidRDefault="0018205F">
      <w:pPr>
        <w:pStyle w:val="Heading3"/>
        <w:ind w:left="-5"/>
        <w:rPr>
          <w:u w:val="single"/>
        </w:rPr>
      </w:pPr>
      <w:r w:rsidRPr="00493414">
        <w:rPr>
          <w:u w:val="single"/>
        </w:rPr>
        <w:t xml:space="preserve">GARANZIE CLINICO-ORGANIZZATIVE </w:t>
      </w:r>
    </w:p>
    <w:p w:rsidR="0018205F" w:rsidRDefault="0018205F">
      <w:pPr>
        <w:spacing w:after="109"/>
        <w:ind w:left="-5" w:right="113"/>
      </w:pPr>
      <w:r>
        <w:t xml:space="preserve">Nella nostra U.O. di Chirurgia Maxillo–Facciale si garantisce la massima qualità assistenziale sia in regime di Day Hospital che in regime di Degenza Ordinaria, cercando di integrare le risorse umane, strumentali e tecniche in modo da ottenere una organizzazione ottimale delle prestazioni. La Struttura, in caso di necessità, assicura il ricovero urgente ventiquattro ore su ventiquattro, garantendo la priorità rispetto alle altre modalità di ricovero. </w:t>
      </w:r>
    </w:p>
    <w:p w:rsidR="0018205F" w:rsidRDefault="0018205F">
      <w:pPr>
        <w:ind w:left="-5" w:right="113"/>
      </w:pPr>
      <w:r>
        <w:t xml:space="preserve">I ricoveri più frequenti in urgenza riguardano i traumi e politraumi del massiccio facciale, processi infettivi acuti, fratture mandibolari, avulsioni dentarie e tutte le patologie acute , che necessitano di un pronto intervento del Chirurgo maxillo–facciale. </w:t>
      </w:r>
    </w:p>
    <w:p w:rsidR="0018205F" w:rsidRDefault="0018205F">
      <w:pPr>
        <w:spacing w:after="112"/>
        <w:ind w:left="-5" w:right="113"/>
      </w:pPr>
      <w:r>
        <w:t xml:space="preserve">Per le procedure chirurgiche effettuate in regime di Day Surgery la Struttura garantisce il pernottamento quando necessario. </w:t>
      </w:r>
    </w:p>
    <w:p w:rsidR="0018205F" w:rsidRDefault="0018205F">
      <w:pPr>
        <w:spacing w:after="109"/>
        <w:ind w:left="-5" w:right="113"/>
      </w:pPr>
      <w:r>
        <w:t xml:space="preserve">La Struttura ha individuato le patologie per le quali adottare percorsi clinici specifici e precisamente: </w:t>
      </w:r>
    </w:p>
    <w:p w:rsidR="0018205F" w:rsidRDefault="0018205F">
      <w:pPr>
        <w:spacing w:after="109"/>
        <w:ind w:left="-5" w:right="113"/>
      </w:pPr>
      <w:r w:rsidRPr="0022177F">
        <w:t>O.S.A.S. (sindrome delle apnee ostruttive nel sonno)</w:t>
      </w:r>
      <w:r>
        <w:t xml:space="preserve"> </w:t>
      </w:r>
    </w:p>
    <w:p w:rsidR="0018205F" w:rsidRDefault="0018205F">
      <w:pPr>
        <w:spacing w:after="106"/>
        <w:ind w:left="-5" w:right="113"/>
      </w:pPr>
      <w:r w:rsidRPr="00493414">
        <w:t>Osteonecrosi dei mascellari (ONJ) da Bifosfonati/RANK L Antagonisti</w:t>
      </w:r>
      <w:r>
        <w:t xml:space="preserve"> </w:t>
      </w:r>
    </w:p>
    <w:p w:rsidR="0018205F" w:rsidRDefault="0018205F">
      <w:pPr>
        <w:spacing w:after="123" w:line="237" w:lineRule="auto"/>
        <w:ind w:left="-5" w:right="111"/>
        <w:jc w:val="left"/>
      </w:pPr>
      <w:r>
        <w:t xml:space="preserve">I protocolli e le linee guida vengono rivisitate e aggiornate dopo la pubblicazione di atti congressuali, su riviste nazionali ed internazionali, e consultando i siti ufficiali dell’associazioni nazionali ed internazionali di Chirurgia Maxillo-Facciale. </w:t>
      </w:r>
    </w:p>
    <w:p w:rsidR="0018205F" w:rsidRDefault="0018205F">
      <w:pPr>
        <w:spacing w:after="112"/>
        <w:ind w:left="-5" w:right="113"/>
      </w:pPr>
      <w:r>
        <w:t xml:space="preserve">I pazienti hanno la possibilità di accedere al “ricovero in regime intramoenia”; tale ricovero avviene nelle camere presenti presso la Casa di Cura dell’Azienda ospedaliera, la modalità di accesso è la stessa prevista per le altre modalità di ricovero. </w:t>
      </w:r>
    </w:p>
    <w:p w:rsidR="0018205F" w:rsidRDefault="0018205F">
      <w:pPr>
        <w:spacing w:after="0" w:line="259" w:lineRule="auto"/>
        <w:ind w:left="0" w:right="0" w:firstLine="0"/>
        <w:jc w:val="left"/>
      </w:pPr>
      <w:r>
        <w:t xml:space="preserve"> </w:t>
      </w:r>
    </w:p>
    <w:p w:rsidR="0018205F" w:rsidRDefault="0018205F">
      <w:pPr>
        <w:spacing w:after="0" w:line="259" w:lineRule="auto"/>
        <w:ind w:left="0" w:right="0" w:firstLine="0"/>
        <w:jc w:val="left"/>
      </w:pPr>
      <w:r>
        <w:t xml:space="preserve"> </w:t>
      </w:r>
    </w:p>
    <w:p w:rsidR="0018205F" w:rsidRDefault="0018205F">
      <w:pPr>
        <w:spacing w:after="0" w:line="259" w:lineRule="auto"/>
        <w:ind w:left="0" w:right="0" w:firstLine="0"/>
        <w:jc w:val="left"/>
      </w:pPr>
      <w:r>
        <w:t xml:space="preserve"> </w:t>
      </w:r>
    </w:p>
    <w:p w:rsidR="0018205F" w:rsidRPr="00493414" w:rsidRDefault="0018205F">
      <w:pPr>
        <w:pStyle w:val="Heading3"/>
        <w:ind w:left="-5"/>
        <w:rPr>
          <w:u w:val="single"/>
        </w:rPr>
      </w:pPr>
      <w:r w:rsidRPr="00493414">
        <w:rPr>
          <w:u w:val="single"/>
        </w:rPr>
        <w:t xml:space="preserve">GARANZIE PROFESSIONALI </w:t>
      </w:r>
    </w:p>
    <w:p w:rsidR="0018205F" w:rsidRDefault="0018205F" w:rsidP="00493414">
      <w:pPr>
        <w:spacing w:after="0" w:line="259" w:lineRule="auto"/>
        <w:ind w:left="0" w:right="0" w:firstLine="0"/>
        <w:jc w:val="left"/>
      </w:pPr>
      <w:r>
        <w:t xml:space="preserve">Il Direttore della S.C. di Chirurgia Maxillo-Facciale garantisce, a tutto il personale, la possibilità di frequentare corsi di aggiornamento e partecipare ai congressi organizzati dalle Società Scientifiche inerenti le problematiche delle patologie dello scheletro e dei tessuti molli dell’area cranio-maxillo-facciale, al cui centro è posto l’apparato masticatorio. </w:t>
      </w:r>
    </w:p>
    <w:p w:rsidR="0018205F" w:rsidRDefault="0018205F">
      <w:pPr>
        <w:spacing w:after="112"/>
        <w:ind w:left="-5" w:right="113"/>
      </w:pPr>
      <w:r>
        <w:t xml:space="preserve">In particolare, il Direttore della Struttura vanta una pluriennale esperienza nel trattamento delle malocclusioni e malformazioni facciali. Le numerose pubblicazioni fatte su riviste nazionali ed internazionali, nonché, la partecipazione a congressi, nazionali ed europei, quale relatore, ne avvalora l’esperienza e la preparazione. Collabora con il centro di studi delle OSAS della Fondazione Salvatore Maugeri  Veruno, occupandosi della terapia e della chirurgia delle Apnee notturne. </w:t>
      </w:r>
    </w:p>
    <w:p w:rsidR="0018205F" w:rsidRDefault="0018205F">
      <w:pPr>
        <w:spacing w:after="111"/>
        <w:ind w:left="-5" w:right="113"/>
      </w:pPr>
      <w:r>
        <w:t xml:space="preserve">Tutti i professionisti dell’equipe, si occupano, in collaborazione con il Direttore della Struttura, di traumatologia, chirurgia pre-protesica e oncologica benigna. </w:t>
      </w:r>
    </w:p>
    <w:p w:rsidR="0018205F" w:rsidRDefault="0018205F">
      <w:pPr>
        <w:spacing w:after="112"/>
        <w:ind w:left="-5" w:right="113"/>
      </w:pPr>
      <w:r>
        <w:t xml:space="preserve">La formazione di tali professionisti è nata nella scuola di Chirurgia Maxillo-Facciale di Torino, sotto la guida del Prof. Benech, ed ha dato origine a numerose pubblicazioni in campo nazionale ed internazionale. </w:t>
      </w:r>
    </w:p>
    <w:p w:rsidR="0018205F" w:rsidRDefault="0018205F">
      <w:pPr>
        <w:spacing w:after="111"/>
        <w:ind w:left="-5" w:right="113"/>
      </w:pPr>
      <w:r>
        <w:t xml:space="preserve">Il personale medico, infermieristico e di O.S.S. è in continuo aggiornamento per garantire i risultati di efficacia ed efficienza della struttura  e migliorare il confort dei pazienti ricoverati per i trattamenti.        </w:t>
      </w:r>
    </w:p>
    <w:p w:rsidR="0018205F" w:rsidRDefault="0018205F">
      <w:pPr>
        <w:spacing w:after="112"/>
        <w:ind w:left="-5" w:right="113"/>
      </w:pPr>
      <w:r>
        <w:t xml:space="preserve">La Struttura ha adottato una scheda di addestramento al fine di garantire la continuità assistenziale per alcune delle prestazioni erogate. </w:t>
      </w:r>
    </w:p>
    <w:p w:rsidR="0018205F" w:rsidRDefault="0018205F">
      <w:pPr>
        <w:spacing w:after="0" w:line="259" w:lineRule="auto"/>
        <w:ind w:left="0" w:right="0" w:firstLine="0"/>
        <w:jc w:val="left"/>
      </w:pPr>
      <w:r>
        <w:t xml:space="preserve"> </w:t>
      </w:r>
    </w:p>
    <w:p w:rsidR="0018205F" w:rsidRPr="00493414" w:rsidRDefault="0018205F">
      <w:pPr>
        <w:spacing w:line="250" w:lineRule="auto"/>
        <w:ind w:left="-5" w:right="0"/>
        <w:jc w:val="left"/>
        <w:rPr>
          <w:u w:val="single"/>
        </w:rPr>
      </w:pPr>
      <w:r w:rsidRPr="00493414">
        <w:rPr>
          <w:u w:val="single"/>
        </w:rPr>
        <w:t xml:space="preserve">GARANZIE SCIENTIFICHE </w:t>
      </w:r>
    </w:p>
    <w:p w:rsidR="0018205F" w:rsidRDefault="0018205F">
      <w:pPr>
        <w:spacing w:after="0" w:line="259" w:lineRule="auto"/>
        <w:ind w:left="0" w:right="0" w:firstLine="0"/>
        <w:jc w:val="left"/>
      </w:pPr>
      <w:r>
        <w:t xml:space="preserve"> </w:t>
      </w:r>
    </w:p>
    <w:p w:rsidR="0018205F" w:rsidRDefault="0018205F" w:rsidP="00493414">
      <w:pPr>
        <w:pStyle w:val="Heading3"/>
        <w:ind w:left="-5"/>
        <w:rPr>
          <w:rFonts w:cs="Arial"/>
        </w:rPr>
      </w:pPr>
      <w:r w:rsidRPr="00493414">
        <w:t>PUBBLICAZIONI PIU’ RECENTI</w:t>
      </w:r>
      <w:r>
        <w:rPr>
          <w:rFonts w:cs="Arial"/>
        </w:rPr>
        <w:t xml:space="preserve"> </w:t>
      </w:r>
    </w:p>
    <w:p w:rsidR="0018205F" w:rsidRPr="00493414" w:rsidRDefault="0018205F" w:rsidP="00493414"/>
    <w:p w:rsidR="0018205F" w:rsidRPr="00493414" w:rsidRDefault="0018205F" w:rsidP="00493414">
      <w:pPr>
        <w:spacing w:after="73" w:line="250" w:lineRule="auto"/>
        <w:ind w:left="355" w:right="115" w:hanging="279"/>
        <w:rPr>
          <w:sz w:val="20"/>
          <w:lang w:val="en-GB"/>
        </w:rPr>
      </w:pPr>
      <w:hyperlink r:id="rId10" w:history="1">
        <w:r w:rsidRPr="00EE36F5">
          <w:rPr>
            <w:sz w:val="20"/>
          </w:rPr>
          <w:t>Giarda M</w:t>
        </w:r>
      </w:hyperlink>
      <w:r w:rsidRPr="00EE36F5">
        <w:rPr>
          <w:sz w:val="20"/>
        </w:rPr>
        <w:t>, </w:t>
      </w:r>
      <w:hyperlink r:id="rId11" w:history="1">
        <w:r w:rsidRPr="00EE36F5">
          <w:rPr>
            <w:sz w:val="20"/>
          </w:rPr>
          <w:t>Tavolaccini A</w:t>
        </w:r>
      </w:hyperlink>
      <w:r w:rsidRPr="00EE36F5">
        <w:rPr>
          <w:sz w:val="20"/>
        </w:rPr>
        <w:t>, </w:t>
      </w:r>
      <w:hyperlink r:id="rId12" w:history="1">
        <w:r w:rsidRPr="00EE36F5">
          <w:rPr>
            <w:sz w:val="20"/>
          </w:rPr>
          <w:t>Arcuri F</w:t>
        </w:r>
      </w:hyperlink>
      <w:r w:rsidRPr="00EE36F5">
        <w:rPr>
          <w:sz w:val="20"/>
        </w:rPr>
        <w:t>, </w:t>
      </w:r>
      <w:hyperlink r:id="rId13" w:history="1">
        <w:r w:rsidRPr="00EE36F5">
          <w:rPr>
            <w:sz w:val="20"/>
          </w:rPr>
          <w:t>Brucoli M</w:t>
        </w:r>
      </w:hyperlink>
      <w:r w:rsidRPr="00EE36F5">
        <w:rPr>
          <w:sz w:val="20"/>
        </w:rPr>
        <w:t>, </w:t>
      </w:r>
      <w:hyperlink r:id="rId14" w:history="1">
        <w:r w:rsidRPr="00EE36F5">
          <w:rPr>
            <w:sz w:val="20"/>
          </w:rPr>
          <w:t>Benech A</w:t>
        </w:r>
      </w:hyperlink>
      <w:r w:rsidRPr="00EE36F5">
        <w:rPr>
          <w:sz w:val="20"/>
        </w:rPr>
        <w:t xml:space="preserve">. </w:t>
      </w:r>
      <w:r w:rsidRPr="00493414">
        <w:rPr>
          <w:sz w:val="20"/>
          <w:lang w:val="en-GB"/>
        </w:rPr>
        <w:t xml:space="preserve">Surgical approach to isolated bilateral orbital floor fractures. </w:t>
      </w:r>
      <w:hyperlink r:id="rId15" w:tooltip="Acta otorhinolaryngologica Italica : organo ufficiale della Società italiana di otorinolaringologia e chirurgia cervico-facciale." w:history="1">
        <w:r w:rsidRPr="00493414">
          <w:rPr>
            <w:sz w:val="20"/>
            <w:lang w:val="en-GB"/>
          </w:rPr>
          <w:t>Acta Otorhinolaryngol Ital.</w:t>
        </w:r>
      </w:hyperlink>
      <w:r w:rsidRPr="00493414">
        <w:rPr>
          <w:sz w:val="20"/>
          <w:lang w:val="en-GB"/>
        </w:rPr>
        <w:t> 2015 Oct;35(5):362-4. doi: 10.14639/0392-100X-90612.</w:t>
      </w:r>
    </w:p>
    <w:p w:rsidR="0018205F" w:rsidRPr="00493414" w:rsidRDefault="0018205F" w:rsidP="00493414">
      <w:pPr>
        <w:spacing w:after="73" w:line="250" w:lineRule="auto"/>
        <w:ind w:left="355" w:right="115" w:hanging="279"/>
        <w:rPr>
          <w:sz w:val="20"/>
          <w:lang w:val="en-GB"/>
        </w:rPr>
      </w:pPr>
      <w:r w:rsidRPr="00493414">
        <w:rPr>
          <w:sz w:val="20"/>
          <w:lang w:val="en-GB"/>
        </w:rPr>
        <w:t>Nicolotti M, Poglio G, Grivetto F, Benech A. An anomalous case of an indirect orbital floor fracture. Br J Oral Maxillofac Surg. 2014 Sep; 52(7): e33-5.</w:t>
      </w:r>
      <w:r w:rsidRPr="0051786E">
        <w:rPr>
          <w:sz w:val="20"/>
          <w:lang w:val="en-GB"/>
        </w:rPr>
        <w:t xml:space="preserve">  </w:t>
      </w:r>
    </w:p>
    <w:p w:rsidR="0018205F" w:rsidRPr="00493414" w:rsidRDefault="0018205F" w:rsidP="00493414">
      <w:pPr>
        <w:spacing w:after="73" w:line="250" w:lineRule="auto"/>
        <w:ind w:left="355" w:right="115" w:hanging="279"/>
        <w:rPr>
          <w:sz w:val="20"/>
          <w:lang w:val="en-GB"/>
        </w:rPr>
      </w:pPr>
      <w:r w:rsidRPr="0051786E">
        <w:rPr>
          <w:sz w:val="20"/>
          <w:lang w:val="en-GB"/>
        </w:rPr>
        <w:t xml:space="preserve"> Gerbino G, Boffano P, Benech R, Baietto F, Gallesio C, Arcuri F, Benech A. Orbital lynphomas: clinical and radiological features. J Craniomaxillofac Surg. 2014 Jul; 42(5): 508-12 </w:t>
      </w:r>
    </w:p>
    <w:p w:rsidR="0018205F" w:rsidRPr="00493414" w:rsidRDefault="0018205F" w:rsidP="00493414">
      <w:pPr>
        <w:spacing w:after="73" w:line="250" w:lineRule="auto"/>
        <w:ind w:left="355" w:right="115" w:hanging="279"/>
        <w:rPr>
          <w:sz w:val="20"/>
          <w:lang w:val="en-GB"/>
        </w:rPr>
      </w:pPr>
      <w:r w:rsidRPr="0051786E">
        <w:rPr>
          <w:sz w:val="20"/>
          <w:lang w:val="en-GB"/>
        </w:rPr>
        <w:t xml:space="preserve"> Boffano P, Benech R, Gallesio C, Arcuri F, Benech A. Current opinions on surgical treatment of fractures of the condylar head. Craniomaxillofac Trauma Reconstr. 2014 Jun; 7(2): 92-100. </w:t>
      </w:r>
    </w:p>
    <w:p w:rsidR="0018205F" w:rsidRPr="00493414" w:rsidRDefault="0018205F" w:rsidP="00493414">
      <w:pPr>
        <w:spacing w:after="73" w:line="250" w:lineRule="auto"/>
        <w:ind w:left="355" w:right="115" w:hanging="279"/>
        <w:rPr>
          <w:sz w:val="20"/>
          <w:lang w:val="en-GB"/>
        </w:rPr>
      </w:pPr>
      <w:r w:rsidRPr="0051786E">
        <w:rPr>
          <w:sz w:val="20"/>
          <w:lang w:val="en-GB"/>
        </w:rPr>
        <w:t xml:space="preserve"> Bozzola C, Toso A, Golinelli G, Benech A, Aluffi P, Boldorini R. Persisting subcutaneous emphysema of eyelids mimicking orbital tumor. J Craniofac Surg. 2013 Sep; 24(5): 1685-7. </w:t>
      </w:r>
    </w:p>
    <w:p w:rsidR="0018205F" w:rsidRPr="00493414" w:rsidRDefault="0018205F" w:rsidP="00493414">
      <w:pPr>
        <w:spacing w:after="73" w:line="250" w:lineRule="auto"/>
        <w:ind w:left="355" w:right="115" w:hanging="279"/>
        <w:rPr>
          <w:sz w:val="20"/>
          <w:lang w:val="en-GB"/>
        </w:rPr>
      </w:pPr>
      <w:r w:rsidRPr="0051786E">
        <w:rPr>
          <w:sz w:val="20"/>
          <w:lang w:val="en-GB"/>
        </w:rPr>
        <w:t xml:space="preserve"> Arcuri F, Stellin L, Gatti A, Benech A. Surgical approach to oral lichen planus by submucosal autologous fat grafting. J Craniofac Surg. 2013 May; 24(3): e258-260. </w:t>
      </w:r>
    </w:p>
    <w:p w:rsidR="0018205F" w:rsidRPr="0051786E" w:rsidRDefault="0018205F" w:rsidP="00493414">
      <w:pPr>
        <w:spacing w:after="73" w:line="250" w:lineRule="auto"/>
        <w:ind w:left="355" w:right="115" w:hanging="279"/>
        <w:rPr>
          <w:lang w:val="en-GB"/>
        </w:rPr>
      </w:pPr>
      <w:r w:rsidRPr="0051786E">
        <w:rPr>
          <w:sz w:val="20"/>
          <w:lang w:val="en-GB"/>
        </w:rPr>
        <w:t xml:space="preserve"> Arcuri F, Brucoli M, Baragiotta N, Stellin L, Giarda M, Benech A. The role of fat grafting in the treatment of posttraumatic maxillofacial deformities. Craniomaxillofac Trauma Reconstr. 2013 Jun;6(2):121-6. doi: 10.1055/s-0033-1333877. Epub 2013 Mar 8. PubMed PMID: 24436747; PubMed Central PMCID: PMC3721009. </w:t>
      </w:r>
    </w:p>
    <w:p w:rsidR="0018205F" w:rsidRPr="00493414" w:rsidRDefault="0018205F" w:rsidP="00493414">
      <w:pPr>
        <w:spacing w:after="73" w:line="250" w:lineRule="auto"/>
        <w:ind w:left="355" w:right="115" w:hanging="279"/>
        <w:rPr>
          <w:sz w:val="20"/>
          <w:lang w:val="en-GB"/>
        </w:rPr>
      </w:pPr>
      <w:r w:rsidRPr="0051786E">
        <w:rPr>
          <w:sz w:val="20"/>
          <w:lang w:val="en-GB"/>
        </w:rPr>
        <w:t xml:space="preserve"> Giarda M, Brucoli M, Arcuri F, Benech R, Braghiroli A, Benech A. Efficacy and safety of maxillomandibular advancement in treatment of obstructive sleep apnoea syndrome. Acta Otorhinolaryngol Ital. 2013 Feb;33(1):43-6. PubMed PMID: 23620639; PubMed Central PMCID: PMC3631807 </w:t>
      </w:r>
    </w:p>
    <w:p w:rsidR="0018205F" w:rsidRPr="0051786E" w:rsidRDefault="0018205F">
      <w:pPr>
        <w:spacing w:after="73" w:line="250" w:lineRule="auto"/>
        <w:ind w:left="355" w:right="115" w:hanging="279"/>
        <w:rPr>
          <w:lang w:val="en-GB"/>
        </w:rPr>
      </w:pPr>
      <w:r w:rsidRPr="0051786E">
        <w:rPr>
          <w:sz w:val="20"/>
          <w:lang w:val="en-GB"/>
        </w:rPr>
        <w:t xml:space="preserve"> Benech A, Nicolotti M, Brucoli M, Arcuri F. Intraoral extra-mucosal fixation of fractures in the atrophic edentulous mandible. Int J Oral Maxillofac Surg. 2013 Apr;42(4):460-3. doi: 10.1016/j.ijom.2012.11.013. Epub 2013 Jan 24. PubMedPMID: 23352699. </w:t>
      </w:r>
    </w:p>
    <w:p w:rsidR="0018205F" w:rsidRPr="0051786E" w:rsidRDefault="0018205F">
      <w:pPr>
        <w:spacing w:after="73" w:line="250" w:lineRule="auto"/>
        <w:ind w:left="355" w:right="115" w:hanging="279"/>
        <w:rPr>
          <w:lang w:val="en-GB"/>
        </w:rPr>
      </w:pPr>
      <w:r w:rsidRPr="0051786E">
        <w:rPr>
          <w:sz w:val="20"/>
          <w:lang w:val="en-GB"/>
        </w:rPr>
        <w:t xml:space="preserve"> Pia F, Aluffi P, Crespi MC, Arcuri F, Brucoli M, Benech A. Intraoral transposition of pedicled temporalis muscle flap followed by zygomatic implant placement. J Craniofac Surg. 2012 Sep;23(5):e463-5. doi: 10.1097/SCS.0b013e31825b34f6. PubMed PMID: 22976709. </w:t>
      </w:r>
    </w:p>
    <w:p w:rsidR="0018205F" w:rsidRPr="0051786E" w:rsidRDefault="0018205F">
      <w:pPr>
        <w:spacing w:after="73" w:line="250" w:lineRule="auto"/>
        <w:ind w:left="355" w:right="115" w:hanging="279"/>
        <w:rPr>
          <w:lang w:val="en-GB"/>
        </w:rPr>
      </w:pPr>
      <w:r w:rsidRPr="0051786E">
        <w:rPr>
          <w:sz w:val="20"/>
          <w:lang w:val="en-GB"/>
        </w:rPr>
        <w:t xml:space="preserve"> Brucoli M, Deandreis M, Arcuri F, Benech A. Management of a needle breakage during third molar extraction with C-ARM digital fluoroscope. J Craniofac Surg. 2012 Sep;23(5):1583-4. doi: 10.1097/SCS.0b013e3182505527. PubMed PMID: 22976671 </w:t>
      </w:r>
    </w:p>
    <w:p w:rsidR="0018205F" w:rsidRPr="0051786E" w:rsidRDefault="0018205F">
      <w:pPr>
        <w:spacing w:after="73" w:line="250" w:lineRule="auto"/>
        <w:ind w:left="355" w:right="115" w:hanging="279"/>
        <w:rPr>
          <w:lang w:val="en-GB"/>
        </w:rPr>
      </w:pPr>
      <w:r w:rsidRPr="0051786E">
        <w:rPr>
          <w:sz w:val="20"/>
          <w:lang w:val="en-GB"/>
        </w:rPr>
        <w:t xml:space="preserve"> Arcuri F, Brucoli M, Nicolotti M, Benech A. Self-locking sliding knot to manage upper third molar extraction. J Craniofac Surg. 2012 Sep;23(5):1578. doi: 10.1097/SCS.0b013e31824dfb9c. PubMed PMID: 22976666. </w:t>
      </w:r>
    </w:p>
    <w:p w:rsidR="0018205F" w:rsidRDefault="0018205F">
      <w:pPr>
        <w:spacing w:after="73" w:line="250" w:lineRule="auto"/>
        <w:ind w:left="355" w:right="115" w:hanging="279"/>
      </w:pPr>
      <w:r w:rsidRPr="0051786E">
        <w:rPr>
          <w:sz w:val="20"/>
          <w:lang w:val="en-GB"/>
        </w:rPr>
        <w:t xml:space="preserve"> Nicolotti M, Grivetto F, Brucoli M, Benech A. Direct access to a frontal sinus osteoma and reconstruction of the orbital roof displaced by the lesion by titanium mesh. </w:t>
      </w:r>
      <w:r>
        <w:rPr>
          <w:sz w:val="20"/>
        </w:rPr>
        <w:t xml:space="preserve">J Craniofac Surg. 2012 Jul;23(4):e364-6. doi: 10.1097/SCS.0b013e3182587a26. PubMed PMID: 22801185. </w:t>
      </w:r>
    </w:p>
    <w:p w:rsidR="0018205F" w:rsidRPr="0051786E" w:rsidRDefault="0018205F">
      <w:pPr>
        <w:spacing w:after="73" w:line="250" w:lineRule="auto"/>
        <w:ind w:left="355" w:right="115" w:hanging="279"/>
        <w:rPr>
          <w:lang w:val="en-GB"/>
        </w:rPr>
      </w:pPr>
      <w:r>
        <w:rPr>
          <w:sz w:val="20"/>
        </w:rPr>
        <w:t xml:space="preserve"> </w:t>
      </w:r>
      <w:r>
        <w:rPr>
          <w:sz w:val="20"/>
        </w:rPr>
        <w:tab/>
        <w:t xml:space="preserve">Borello G, Arcuri F, Nicolotti M, Brucoli M, Farri F, Valletti PA. </w:t>
      </w:r>
      <w:r w:rsidRPr="0051786E">
        <w:rPr>
          <w:sz w:val="20"/>
          <w:lang w:val="en-GB"/>
        </w:rPr>
        <w:t xml:space="preserve">Conservative surgical treatment of tongue hemangiopericytoma. J Craniofac Surg. 2012 Jul;23(4):e292-3. doi: 10.1097/SCS.0b013e318252d3e7. PubMed PMID: 22801154. </w:t>
      </w:r>
    </w:p>
    <w:p w:rsidR="0018205F" w:rsidRPr="0051786E" w:rsidRDefault="0018205F">
      <w:pPr>
        <w:spacing w:after="73" w:line="250" w:lineRule="auto"/>
        <w:ind w:left="355" w:right="115" w:hanging="279"/>
        <w:rPr>
          <w:lang w:val="en-GB"/>
        </w:rPr>
      </w:pPr>
      <w:r w:rsidRPr="0051786E">
        <w:rPr>
          <w:sz w:val="20"/>
          <w:lang w:val="en-GB"/>
        </w:rPr>
        <w:t xml:space="preserve"> Benech A, Arcuri F, Poglio G, Brucoli M, Guglielmetti R, Crespi MC, Pia F. Vacuum-assisted closure therapy in reconstructive surgery. Acta Otorhinolaryngol Ital. 2012 Jun;32(3):192-7. PubMed PMID: 22767986; PubMed Central PMCID:PMC3385059. </w:t>
      </w:r>
    </w:p>
    <w:p w:rsidR="0018205F" w:rsidRPr="0051786E" w:rsidRDefault="0018205F">
      <w:pPr>
        <w:spacing w:after="73" w:line="250" w:lineRule="auto"/>
        <w:ind w:left="355" w:right="115" w:hanging="279"/>
        <w:rPr>
          <w:lang w:val="en-GB"/>
        </w:rPr>
      </w:pPr>
      <w:r w:rsidRPr="0051786E">
        <w:rPr>
          <w:sz w:val="20"/>
          <w:lang w:val="en-GB"/>
        </w:rPr>
        <w:t xml:space="preserve"> Arcuri F, Brucoli M, Baragiotta N, Benech R, Ferrero S, Benech A. Analysis of complications following endoscopically assisted treatment of mandibular condylar fractures. J Craniofac Surg. 2012 May;23(3):e196-8. doi: 10.1097/SCS.0b013e31824de328. PubMed PMID: 22627431. </w:t>
      </w:r>
    </w:p>
    <w:p w:rsidR="0018205F" w:rsidRPr="0051786E" w:rsidRDefault="0018205F">
      <w:pPr>
        <w:spacing w:after="73" w:line="250" w:lineRule="auto"/>
        <w:ind w:left="355" w:right="115" w:hanging="279"/>
        <w:rPr>
          <w:lang w:val="en-GB"/>
        </w:rPr>
      </w:pPr>
      <w:r w:rsidRPr="0051786E">
        <w:rPr>
          <w:sz w:val="20"/>
          <w:lang w:val="en-GB"/>
        </w:rPr>
        <w:t xml:space="preserve"> Arcuri F, Brucoli M, Grivetto F, Benech A. Mandibular symphyseal fracture simulated by a foreign body in the chin. J Craniofac Surg. 2012 Mar;23(2):e91-3. doi: 10.1097/SCS.0b013e318246839a. PubMed PMID: 22446469. </w:t>
      </w:r>
    </w:p>
    <w:p w:rsidR="0018205F" w:rsidRPr="0051786E" w:rsidRDefault="0018205F">
      <w:pPr>
        <w:spacing w:after="73" w:line="250" w:lineRule="auto"/>
        <w:ind w:left="355" w:right="115" w:hanging="279"/>
        <w:rPr>
          <w:lang w:val="en-GB"/>
        </w:rPr>
      </w:pPr>
      <w:r w:rsidRPr="0051786E">
        <w:rPr>
          <w:sz w:val="20"/>
          <w:lang w:val="en-GB"/>
        </w:rPr>
        <w:t xml:space="preserve"> Brucoli M, Arcuri F, Giarda M, Benech R, Benech A. Surgical management of posttraumatic intraorbital hematoma. J Craniofac Surg. 2012 Jan;23(1):e58-61. PubMed PMID: 22337467. </w:t>
      </w:r>
    </w:p>
    <w:p w:rsidR="0018205F" w:rsidRPr="0051786E" w:rsidRDefault="0018205F">
      <w:pPr>
        <w:spacing w:after="73" w:line="250" w:lineRule="auto"/>
        <w:ind w:left="355" w:right="115" w:hanging="279"/>
        <w:rPr>
          <w:lang w:val="en-GB"/>
        </w:rPr>
      </w:pPr>
      <w:r w:rsidRPr="0051786E">
        <w:rPr>
          <w:sz w:val="20"/>
          <w:lang w:val="en-GB"/>
        </w:rPr>
        <w:t xml:space="preserve"> Giarda M, Brucoli M, Arcuri F, Braghiroli A, Valletti PA, Benech A. Proposal of a Presurgical Algorithm for Patients Affected by Obstructive Sleep Apnea Syndrome. J Oral Maxillofac Surg. 2012 Jan 27. [Epub ahead of print] PubMed PMID: 22285336. </w:t>
      </w:r>
    </w:p>
    <w:p w:rsidR="0018205F" w:rsidRPr="0051786E" w:rsidRDefault="0018205F">
      <w:pPr>
        <w:spacing w:after="73" w:line="250" w:lineRule="auto"/>
        <w:ind w:left="355" w:right="115" w:hanging="279"/>
        <w:rPr>
          <w:lang w:val="en-GB"/>
        </w:rPr>
      </w:pPr>
      <w:r w:rsidRPr="0051786E">
        <w:rPr>
          <w:sz w:val="20"/>
          <w:lang w:val="en-GB"/>
        </w:rPr>
        <w:t xml:space="preserve"> Arcuri F, Brucoli M, Benech A. Analysis of the retroauricular transmeatal approach: a novel transfacial access to the mandibular skeleton. Br J Oral Maxillofac Surg. 2012 Mar;50(2):e22-6. Epub 2011 Sep 15. PubMed PMID: 21924804. </w:t>
      </w:r>
    </w:p>
    <w:p w:rsidR="0018205F" w:rsidRPr="0051786E" w:rsidRDefault="0018205F">
      <w:pPr>
        <w:spacing w:after="73" w:line="250" w:lineRule="auto"/>
        <w:ind w:left="355" w:right="115" w:hanging="279"/>
        <w:rPr>
          <w:lang w:val="en-GB"/>
        </w:rPr>
      </w:pPr>
      <w:r w:rsidRPr="0051786E">
        <w:rPr>
          <w:sz w:val="20"/>
          <w:lang w:val="en-GB"/>
        </w:rPr>
        <w:t xml:space="preserve"> Brucoli M, Arcuri F, Borello G, Benech A. Surgical technique of the transoral approach to remove a lipoma of the buccal fat pad. J Craniofac Surg. 2011Nov;22(6):2415-8. PubMed PMID: 22134298. </w:t>
      </w:r>
    </w:p>
    <w:p w:rsidR="0018205F" w:rsidRPr="0051786E" w:rsidRDefault="0018205F">
      <w:pPr>
        <w:spacing w:after="73" w:line="250" w:lineRule="auto"/>
        <w:ind w:left="355" w:right="115" w:hanging="279"/>
        <w:rPr>
          <w:lang w:val="en-GB"/>
        </w:rPr>
      </w:pPr>
      <w:r w:rsidRPr="0051786E">
        <w:rPr>
          <w:sz w:val="20"/>
          <w:lang w:val="en-GB"/>
        </w:rPr>
        <w:t xml:space="preserve"> Nicolotti M, Brucoli M, Arcuri F, Benech A. Ameloblastic carcinoma: rare localization of a rare neoplasm. J Craniofac Surg. 2011 Nov;22(6):2353-5. PubMed PMID: 22134276. </w:t>
      </w:r>
    </w:p>
    <w:p w:rsidR="0018205F" w:rsidRPr="0051786E" w:rsidRDefault="0018205F">
      <w:pPr>
        <w:spacing w:after="73" w:line="250" w:lineRule="auto"/>
        <w:ind w:left="355" w:right="115" w:hanging="279"/>
        <w:rPr>
          <w:lang w:val="en-GB"/>
        </w:rPr>
      </w:pPr>
      <w:r w:rsidRPr="0051786E">
        <w:rPr>
          <w:sz w:val="20"/>
          <w:lang w:val="en-GB"/>
        </w:rPr>
        <w:t xml:space="preserve"> Arcuri F, Grivetto F, Poglio G, Brucoli M, Benech A. Simultaneous palatal pleomorphic adenoma and mandibular keratocystic odontogenic tumor in a pediatric patient. J Craniofac Surg. 2011 Nov;22(6):2347-50. PubMed PMID: 22134274. </w:t>
      </w:r>
    </w:p>
    <w:p w:rsidR="0018205F" w:rsidRPr="0051786E" w:rsidRDefault="0018205F">
      <w:pPr>
        <w:spacing w:after="73" w:line="250" w:lineRule="auto"/>
        <w:ind w:left="355" w:right="115" w:hanging="279"/>
        <w:rPr>
          <w:lang w:val="en-GB"/>
        </w:rPr>
      </w:pPr>
      <w:r w:rsidRPr="0051786E">
        <w:rPr>
          <w:sz w:val="20"/>
          <w:lang w:val="en-GB"/>
        </w:rPr>
        <w:t xml:space="preserve"> Arcuri F, Brucoli M, Benech R, Giarda M, Benech A. Maxillomandibular advancement in obstructive sleep apnea syndrome: a surgical model to investigate reverse face lift. J Craniofac Surg. 2011 Nov;22(6):2148-52. PubMed PMID: 22075840. </w:t>
      </w:r>
    </w:p>
    <w:p w:rsidR="0018205F" w:rsidRPr="0051786E" w:rsidRDefault="0018205F">
      <w:pPr>
        <w:spacing w:after="73" w:line="250" w:lineRule="auto"/>
        <w:ind w:left="355" w:right="115" w:hanging="279"/>
        <w:rPr>
          <w:lang w:val="en-GB"/>
        </w:rPr>
      </w:pPr>
      <w:r w:rsidRPr="0051786E">
        <w:rPr>
          <w:sz w:val="20"/>
          <w:lang w:val="en-GB"/>
        </w:rPr>
        <w:t xml:space="preserve"> </w:t>
      </w:r>
      <w:r w:rsidRPr="0051786E">
        <w:rPr>
          <w:sz w:val="20"/>
          <w:lang w:val="en-GB"/>
        </w:rPr>
        <w:tab/>
        <w:t xml:space="preserve">Brucoli M, Giarda M, Arcuri F, Benech A. A benign isolated schwannoma of the orbit. J Craniofac Surg. 2011 Nov;22(6):2372-4. PubMed PMID: 22134283. </w:t>
      </w:r>
    </w:p>
    <w:p w:rsidR="0018205F" w:rsidRPr="0051786E" w:rsidRDefault="0018205F">
      <w:pPr>
        <w:spacing w:after="73" w:line="250" w:lineRule="auto"/>
        <w:ind w:left="355" w:right="115" w:hanging="279"/>
        <w:rPr>
          <w:lang w:val="en-GB"/>
        </w:rPr>
      </w:pPr>
      <w:r w:rsidRPr="0051786E">
        <w:rPr>
          <w:sz w:val="20"/>
          <w:lang w:val="en-GB"/>
        </w:rPr>
        <w:t xml:space="preserve"> Arcuri F, Baragiotta N, Poglio G, Benech A. Post-traumatic deformity of the anterior frontal table managed by the placement of a titanium mesh via an endoscopic approach. Br J Oral Maxillofac Surg. 2011 Oct 21. [Epub ahead of print] PubMed PMID: 22019023 </w:t>
      </w:r>
    </w:p>
    <w:p w:rsidR="0018205F" w:rsidRPr="0051786E" w:rsidRDefault="0018205F">
      <w:pPr>
        <w:spacing w:after="73" w:line="250" w:lineRule="auto"/>
        <w:ind w:left="355" w:right="115" w:hanging="279"/>
        <w:rPr>
          <w:lang w:val="en-GB"/>
        </w:rPr>
      </w:pPr>
      <w:r w:rsidRPr="0051786E">
        <w:rPr>
          <w:sz w:val="20"/>
          <w:lang w:val="en-GB"/>
        </w:rPr>
        <w:t xml:space="preserve"> Brucoli M, Arcuri F, Giarda M, Benech A. Transient cardiac failure due to Takotsubo cardiomyopathy after surgical reduction of nasal fracture. J Craniofac Surg. 2011 Sep;22(5):1907-10. PubMed PMID: 21959463. </w:t>
      </w:r>
    </w:p>
    <w:p w:rsidR="0018205F" w:rsidRPr="0051786E" w:rsidRDefault="0018205F">
      <w:pPr>
        <w:spacing w:after="73" w:line="250" w:lineRule="auto"/>
        <w:ind w:left="355" w:right="115" w:hanging="279"/>
        <w:rPr>
          <w:lang w:val="en-GB"/>
        </w:rPr>
      </w:pPr>
      <w:r w:rsidRPr="0051786E">
        <w:rPr>
          <w:sz w:val="20"/>
          <w:lang w:val="en-GB"/>
        </w:rPr>
        <w:t xml:space="preserve"> Brucoli M, Arcuri F, Cavenaghi R, Benech A. Analysis of complications after surgical repair of orbital fractures. J Craniofac Surg. 2011 Jul;22(4):1387-90. PubMed PMID: 21772169. </w:t>
      </w:r>
    </w:p>
    <w:p w:rsidR="0018205F" w:rsidRPr="0051786E" w:rsidRDefault="0018205F">
      <w:pPr>
        <w:spacing w:after="73" w:line="250" w:lineRule="auto"/>
        <w:ind w:left="355" w:right="115" w:hanging="279"/>
        <w:rPr>
          <w:lang w:val="en-GB"/>
        </w:rPr>
      </w:pPr>
      <w:r w:rsidRPr="0051786E">
        <w:rPr>
          <w:sz w:val="20"/>
          <w:lang w:val="en-GB"/>
        </w:rPr>
        <w:t xml:space="preserve"> Brucoli M, Giarda M, Benech A. Gardner syndrome: presurgical planning and surgical management of craniomaxillofacial osteomas. J Craniofac Surg. 2011 May;22(3):946-8. PubMed PMID: 21558892. </w:t>
      </w:r>
    </w:p>
    <w:p w:rsidR="0018205F" w:rsidRPr="0051786E" w:rsidRDefault="0018205F">
      <w:pPr>
        <w:spacing w:after="73" w:line="250" w:lineRule="auto"/>
        <w:ind w:left="355" w:right="115" w:hanging="279"/>
        <w:rPr>
          <w:lang w:val="en-GB"/>
        </w:rPr>
      </w:pPr>
      <w:r w:rsidRPr="0051786E">
        <w:rPr>
          <w:sz w:val="20"/>
          <w:lang w:val="en-GB"/>
        </w:rPr>
        <w:t xml:space="preserve"> Benech A, Mazzanti C, Arcuri F, Giarda M, Brucoli M. Simultaneous Le Fort I osteotomy and computer-guided implant placement. J Craniofac Surg. 2011 May;22(3):1042-6. PubMed PMID: 21558889. </w:t>
      </w:r>
    </w:p>
    <w:p w:rsidR="0018205F" w:rsidRPr="0051786E" w:rsidRDefault="0018205F">
      <w:pPr>
        <w:spacing w:after="73" w:line="250" w:lineRule="auto"/>
        <w:ind w:left="355" w:right="115" w:hanging="279"/>
        <w:rPr>
          <w:lang w:val="en-GB"/>
        </w:rPr>
      </w:pPr>
      <w:r w:rsidRPr="0051786E">
        <w:rPr>
          <w:sz w:val="20"/>
          <w:lang w:val="en-GB"/>
        </w:rPr>
        <w:t xml:space="preserve"> Poglio G, Grivetto F, Nicolotti M, Arcuri F, Benech A. Management of an exposed mandibular plate after fibula free flap with vacuum-assisted closure system. J Craniofac Surg. 2011 May;22(3):905-8. PubMed PMID: 21558925 </w:t>
      </w:r>
    </w:p>
    <w:p w:rsidR="0018205F" w:rsidRPr="0051786E" w:rsidRDefault="0018205F">
      <w:pPr>
        <w:spacing w:after="73" w:line="250" w:lineRule="auto"/>
        <w:ind w:left="355" w:right="115" w:hanging="279"/>
        <w:rPr>
          <w:lang w:val="en-GB"/>
        </w:rPr>
      </w:pPr>
      <w:r w:rsidRPr="0051786E">
        <w:rPr>
          <w:sz w:val="20"/>
          <w:lang w:val="en-GB"/>
        </w:rPr>
        <w:t xml:space="preserve"> Benech A, Arcuri F, Baragiotta N, Nicolotti M, Brucoli M. Retroauricular transmeatal approach to manage mandibular condylar head fractures. J Craniofac Surg. 2011 Mar;22(2):641-7. PubMed PMID: 21403547. </w:t>
      </w:r>
    </w:p>
    <w:p w:rsidR="0018205F" w:rsidRPr="0051786E" w:rsidRDefault="0018205F">
      <w:pPr>
        <w:spacing w:after="73" w:line="250" w:lineRule="auto"/>
        <w:ind w:left="355" w:right="115" w:hanging="279"/>
        <w:rPr>
          <w:lang w:val="en-GB"/>
        </w:rPr>
      </w:pPr>
      <w:r w:rsidRPr="0051786E">
        <w:rPr>
          <w:sz w:val="20"/>
          <w:lang w:val="en-GB"/>
        </w:rPr>
        <w:t xml:space="preserve"> Brucoli M, Arcuri F, Stellin L, Benech A. Zygomatic metastasis from breast cancer. J Craniofac Surg. 2010 Nov;21(6):2012-4. PubMed PMID: 21119488. </w:t>
      </w:r>
    </w:p>
    <w:p w:rsidR="0018205F" w:rsidRPr="0051786E" w:rsidRDefault="0018205F">
      <w:pPr>
        <w:tabs>
          <w:tab w:val="right" w:pos="9766"/>
        </w:tabs>
        <w:spacing w:after="7" w:line="250" w:lineRule="auto"/>
        <w:ind w:left="0" w:right="0" w:firstLine="0"/>
        <w:jc w:val="left"/>
        <w:rPr>
          <w:lang w:val="en-GB"/>
        </w:rPr>
      </w:pPr>
      <w:r w:rsidRPr="0051786E">
        <w:rPr>
          <w:sz w:val="20"/>
          <w:lang w:val="en-GB"/>
        </w:rPr>
        <w:t xml:space="preserve"> </w:t>
      </w:r>
      <w:r w:rsidRPr="0051786E">
        <w:rPr>
          <w:sz w:val="20"/>
          <w:lang w:val="en-GB"/>
        </w:rPr>
        <w:tab/>
        <w:t xml:space="preserve">Retroauricular Approach For Open Reduction And Internal Fixation Of Intracapsular Condylar Head Fractures Via A </w:t>
      </w:r>
    </w:p>
    <w:p w:rsidR="0018205F" w:rsidRPr="0051786E" w:rsidRDefault="0018205F">
      <w:pPr>
        <w:spacing w:after="73" w:line="250" w:lineRule="auto"/>
        <w:ind w:left="360" w:right="115" w:firstLine="0"/>
        <w:rPr>
          <w:lang w:val="en-GB"/>
        </w:rPr>
      </w:pPr>
      <w:r w:rsidRPr="0051786E">
        <w:rPr>
          <w:sz w:val="20"/>
          <w:lang w:val="en-GB"/>
        </w:rPr>
        <w:t xml:space="preserve">Transmeatal Route. A Benech, F. Arcuri, N Baragiotta, M Nicolotti, M Brucoli; It J Maxillofac Surg 2010;21 (Suppl. 1 to No3): 617 </w:t>
      </w:r>
    </w:p>
    <w:p w:rsidR="0018205F" w:rsidRPr="0051786E" w:rsidRDefault="0018205F">
      <w:pPr>
        <w:spacing w:after="73" w:line="250" w:lineRule="auto"/>
        <w:ind w:left="355" w:right="115" w:hanging="279"/>
        <w:rPr>
          <w:lang w:val="en-GB"/>
        </w:rPr>
      </w:pPr>
      <w:r w:rsidRPr="0051786E">
        <w:rPr>
          <w:sz w:val="20"/>
          <w:lang w:val="en-GB"/>
        </w:rPr>
        <w:t xml:space="preserve"> Roccia F, Caldarelli C, Spada MC, Brucoli M, Beatrice F, Ruffino S, Benech A, Ramieri G, Berrone S. Development of a regional database for studying epidemiology of maxillofacial trauma. J Craniofac Surg. 2010 Jul;21(4):1045-50. PubMed PMID: 20613554. </w:t>
      </w:r>
    </w:p>
    <w:p w:rsidR="0018205F" w:rsidRDefault="0018205F">
      <w:pPr>
        <w:spacing w:after="73" w:line="250" w:lineRule="auto"/>
        <w:ind w:left="355" w:right="115" w:hanging="279"/>
      </w:pPr>
      <w:r w:rsidRPr="0051786E">
        <w:rPr>
          <w:sz w:val="20"/>
          <w:lang w:val="en-GB"/>
        </w:rPr>
        <w:t xml:space="preserve"> Saponaro A, Stecco A, Brucoli M, Armienti F, Stellin L, Favano F, Benech A, Carriero A. Magnetic resonance imaging in the postsurgical evaluation of patients with mandibular condyle fractures treated using the transparotid approach: our experience. </w:t>
      </w:r>
      <w:r>
        <w:rPr>
          <w:sz w:val="20"/>
        </w:rPr>
        <w:t xml:space="preserve">J Oral Maxillofac Surg. 2009 Sep;67(9):1815-20. </w:t>
      </w:r>
    </w:p>
    <w:p w:rsidR="0018205F" w:rsidRDefault="0018205F">
      <w:pPr>
        <w:spacing w:after="73" w:line="250" w:lineRule="auto"/>
        <w:ind w:left="355" w:right="115" w:hanging="279"/>
      </w:pPr>
      <w:r>
        <w:rPr>
          <w:sz w:val="20"/>
        </w:rPr>
        <w:t xml:space="preserve"> F. Roccia, C. Caldarelli, M.C. Spada, M. Giarda, M. Bernardi, M. Brucoli, A. Benech, S. Burrone. </w:t>
      </w:r>
      <w:r w:rsidRPr="0051786E">
        <w:rPr>
          <w:sz w:val="20"/>
          <w:lang w:val="en-GB"/>
        </w:rPr>
        <w:t xml:space="preserve">Regional database for epidemiologic study of facial injuries. J Cranio- Maxillofac Surg. Vol. 36, Suppl. </w:t>
      </w:r>
      <w:r>
        <w:rPr>
          <w:sz w:val="20"/>
        </w:rPr>
        <w:t xml:space="preserve">1, 1998  </w:t>
      </w:r>
    </w:p>
    <w:p w:rsidR="0018205F" w:rsidRDefault="0018205F">
      <w:pPr>
        <w:spacing w:after="73" w:line="250" w:lineRule="auto"/>
        <w:ind w:left="355" w:right="115" w:hanging="279"/>
      </w:pPr>
      <w:r>
        <w:rPr>
          <w:sz w:val="20"/>
        </w:rPr>
        <w:t xml:space="preserve"> Benech, M. Brucoli Approccio transparotideo in traumatologia condilare. Atti pubblicati  XIV Congresso Nazionale SICMF Parma 9 – 11 Giugno 2005, Monduzzi Editore. </w:t>
      </w:r>
    </w:p>
    <w:p w:rsidR="0018205F" w:rsidRDefault="0018205F">
      <w:pPr>
        <w:spacing w:after="73" w:line="250" w:lineRule="auto"/>
        <w:ind w:left="355" w:right="115" w:hanging="279"/>
      </w:pPr>
      <w:r>
        <w:rPr>
          <w:sz w:val="20"/>
        </w:rPr>
        <w:t xml:space="preserve"> M. Brucoli, A. Stecco, M. Giarda, G. Poglio, F. Cravero, A. Benech. Ematomi retrobulbari post-traumatici: descrizione di 4  casi trattati chirurgicamente e revisione della letteratura. Atti pubblicati XIV Congresso Nazionale SICMF Parma 9 – 11 Giugno 2005, Monduzzi Editore. </w:t>
      </w:r>
    </w:p>
    <w:p w:rsidR="0018205F" w:rsidRDefault="0018205F">
      <w:pPr>
        <w:spacing w:after="73" w:line="250" w:lineRule="auto"/>
        <w:ind w:left="355" w:right="115" w:hanging="279"/>
      </w:pPr>
      <w:r>
        <w:rPr>
          <w:sz w:val="20"/>
        </w:rPr>
        <w:t xml:space="preserve"> M. Brucoli, A. Stecco, F. Cravero, E. Madaro, F. Grivetto, A. Benech.  Sindrome di Gardner: ricostruzioni 3d tc nella pianificazione prechirurgica di pazienti con osteomi mandibolari.Atti pubblicati  XIV Congresso Nazionale SICMF Parma 9 – 11 Giugno 2005, Monduzzi Editore </w:t>
      </w:r>
    </w:p>
    <w:p w:rsidR="0018205F" w:rsidRDefault="0018205F">
      <w:pPr>
        <w:spacing w:after="0" w:line="259" w:lineRule="auto"/>
        <w:ind w:left="0" w:right="0" w:firstLine="0"/>
        <w:jc w:val="left"/>
      </w:pPr>
      <w:r>
        <w:t xml:space="preserve"> </w:t>
      </w:r>
    </w:p>
    <w:p w:rsidR="0018205F" w:rsidRPr="00493414" w:rsidRDefault="0018205F">
      <w:pPr>
        <w:pStyle w:val="Heading3"/>
        <w:ind w:left="-5"/>
        <w:rPr>
          <w:u w:val="single"/>
        </w:rPr>
      </w:pPr>
      <w:r w:rsidRPr="00493414">
        <w:rPr>
          <w:u w:val="single"/>
        </w:rPr>
        <w:t xml:space="preserve">CONTRIBUTI EDITI SU LIBRI DI TESTO </w:t>
      </w:r>
    </w:p>
    <w:p w:rsidR="0018205F" w:rsidRDefault="0018205F">
      <w:pPr>
        <w:spacing w:after="0" w:line="259" w:lineRule="auto"/>
        <w:ind w:left="0" w:right="0" w:firstLine="0"/>
        <w:jc w:val="left"/>
      </w:pPr>
      <w:r>
        <w:rPr>
          <w:sz w:val="20"/>
        </w:rPr>
        <w:t xml:space="preserve"> </w:t>
      </w:r>
    </w:p>
    <w:p w:rsidR="0018205F" w:rsidRDefault="0018205F">
      <w:pPr>
        <w:spacing w:after="7" w:line="250" w:lineRule="auto"/>
        <w:ind w:left="0" w:right="115" w:firstLine="0"/>
      </w:pPr>
      <w:r>
        <w:rPr>
          <w:sz w:val="20"/>
        </w:rPr>
        <w:t xml:space="preserve">Co-autore del “Trattato di Patologia Chirurgica Maxillo Facciale” </w:t>
      </w:r>
    </w:p>
    <w:p w:rsidR="0018205F" w:rsidRDefault="0018205F" w:rsidP="00493414">
      <w:pPr>
        <w:spacing w:after="0" w:line="241" w:lineRule="auto"/>
        <w:ind w:left="0" w:right="5196" w:firstLine="0"/>
        <w:jc w:val="left"/>
      </w:pPr>
      <w:r>
        <w:rPr>
          <w:sz w:val="20"/>
        </w:rPr>
        <w:t xml:space="preserve">S.I.C.M.F Società Italiana di Chirurgia Maxillo Facciale Edizioni Minerva Medica Cod. I.S.B.N. 9788877115669 Giugno 2007 Torino.  </w:t>
      </w:r>
    </w:p>
    <w:p w:rsidR="0018205F" w:rsidRDefault="0018205F" w:rsidP="00493414">
      <w:pPr>
        <w:spacing w:after="0" w:line="241" w:lineRule="auto"/>
        <w:ind w:left="0" w:right="5196" w:firstLine="0"/>
        <w:jc w:val="left"/>
      </w:pPr>
    </w:p>
    <w:p w:rsidR="0018205F" w:rsidRPr="0051786E" w:rsidRDefault="0018205F">
      <w:pPr>
        <w:spacing w:after="7" w:line="250" w:lineRule="auto"/>
        <w:ind w:left="0" w:right="115" w:firstLine="0"/>
        <w:rPr>
          <w:lang w:val="en-GB"/>
        </w:rPr>
      </w:pPr>
      <w:r w:rsidRPr="0051786E">
        <w:rPr>
          <w:sz w:val="20"/>
          <w:lang w:val="en-GB"/>
        </w:rPr>
        <w:t xml:space="preserve">Co-autore del trattato “A Textbook of Advanced Oral And Maxillofacial Surgery” </w:t>
      </w:r>
    </w:p>
    <w:p w:rsidR="0018205F" w:rsidRPr="0051786E" w:rsidRDefault="0018205F">
      <w:pPr>
        <w:spacing w:after="7" w:line="250" w:lineRule="auto"/>
        <w:ind w:left="0" w:right="115" w:firstLine="0"/>
        <w:rPr>
          <w:lang w:val="en-GB"/>
        </w:rPr>
      </w:pPr>
      <w:r w:rsidRPr="0051786E">
        <w:rPr>
          <w:sz w:val="20"/>
          <w:lang w:val="en-GB"/>
        </w:rPr>
        <w:t xml:space="preserve">Section 12 - Orthognathic Surgery og Maxillofacial Deformities   </w:t>
      </w:r>
    </w:p>
    <w:p w:rsidR="0018205F" w:rsidRPr="0051786E" w:rsidRDefault="0018205F">
      <w:pPr>
        <w:spacing w:after="7" w:line="250" w:lineRule="auto"/>
        <w:ind w:left="0" w:right="115" w:firstLine="0"/>
        <w:rPr>
          <w:lang w:val="en-GB"/>
        </w:rPr>
      </w:pPr>
      <w:r w:rsidRPr="0051786E">
        <w:rPr>
          <w:sz w:val="20"/>
          <w:lang w:val="en-GB"/>
        </w:rPr>
        <w:t xml:space="preserve">Chapter 26 Basic and Advanced Operative Techniques in Orthognathic Surgery </w:t>
      </w:r>
    </w:p>
    <w:p w:rsidR="0018205F" w:rsidRPr="0051786E" w:rsidRDefault="0018205F">
      <w:pPr>
        <w:spacing w:after="29" w:line="250" w:lineRule="auto"/>
        <w:ind w:left="0" w:right="3658" w:firstLine="0"/>
        <w:rPr>
          <w:lang w:val="en-GB"/>
        </w:rPr>
      </w:pPr>
      <w:r w:rsidRPr="0051786E">
        <w:rPr>
          <w:sz w:val="20"/>
          <w:lang w:val="en-GB"/>
        </w:rPr>
        <w:t xml:space="preserve">Edited by Mohammad Hosein e Kalantar Motamedi I.S.B.N. 978-953-51-1146-7 July 2013 Croatia </w:t>
      </w:r>
    </w:p>
    <w:p w:rsidR="0018205F" w:rsidRPr="0051786E" w:rsidRDefault="0018205F">
      <w:pPr>
        <w:spacing w:after="0" w:line="259" w:lineRule="auto"/>
        <w:ind w:left="0" w:right="0" w:firstLine="0"/>
        <w:jc w:val="left"/>
        <w:rPr>
          <w:lang w:val="en-GB"/>
        </w:rPr>
      </w:pPr>
      <w:r w:rsidRPr="0051786E">
        <w:rPr>
          <w:lang w:val="en-GB"/>
        </w:rPr>
        <w:t xml:space="preserve"> </w:t>
      </w:r>
    </w:p>
    <w:p w:rsidR="0018205F" w:rsidRPr="0051786E" w:rsidRDefault="0018205F">
      <w:pPr>
        <w:spacing w:after="0" w:line="259" w:lineRule="auto"/>
        <w:ind w:left="0" w:right="0" w:firstLine="0"/>
        <w:jc w:val="left"/>
        <w:rPr>
          <w:lang w:val="en-GB"/>
        </w:rPr>
      </w:pPr>
      <w:r w:rsidRPr="0051786E">
        <w:rPr>
          <w:lang w:val="en-GB"/>
        </w:rPr>
        <w:t xml:space="preserve"> </w:t>
      </w:r>
    </w:p>
    <w:p w:rsidR="0018205F" w:rsidRPr="00493414" w:rsidRDefault="0018205F">
      <w:pPr>
        <w:pStyle w:val="Heading3"/>
        <w:ind w:left="-5"/>
        <w:rPr>
          <w:u w:val="single"/>
        </w:rPr>
      </w:pPr>
      <w:r w:rsidRPr="00493414">
        <w:rPr>
          <w:u w:val="single"/>
        </w:rPr>
        <w:t xml:space="preserve">CONTRIBUTI AD ORGANIZZAZIONE EVENTI FORMATIVI </w:t>
      </w:r>
    </w:p>
    <w:p w:rsidR="0018205F" w:rsidRDefault="0018205F">
      <w:pPr>
        <w:ind w:left="-5" w:right="113"/>
      </w:pPr>
      <w:r>
        <w:t xml:space="preserve">Segreteria scientifica a corso di aggiornamento SICMF “SLEEP-APNEA 2009 attualità diagnostico terapeutiche” Novara 27 Marzo 2009. </w:t>
      </w:r>
    </w:p>
    <w:p w:rsidR="0018205F" w:rsidRDefault="0018205F">
      <w:pPr>
        <w:spacing w:after="0" w:line="259" w:lineRule="auto"/>
        <w:ind w:left="0" w:right="0" w:firstLine="0"/>
        <w:jc w:val="left"/>
      </w:pPr>
      <w:r>
        <w:t xml:space="preserve"> </w:t>
      </w:r>
    </w:p>
    <w:p w:rsidR="0018205F" w:rsidRPr="00493414" w:rsidRDefault="0018205F">
      <w:pPr>
        <w:pStyle w:val="Heading3"/>
        <w:ind w:left="-5"/>
      </w:pPr>
      <w:r w:rsidRPr="00493414">
        <w:t xml:space="preserve">GARANZIE TECNOLOGICHE </w:t>
      </w:r>
    </w:p>
    <w:p w:rsidR="0018205F" w:rsidRPr="00493414" w:rsidRDefault="0018205F">
      <w:pPr>
        <w:ind w:left="-5" w:right="113"/>
      </w:pPr>
      <w:r w:rsidRPr="00493414">
        <w:t xml:space="preserve">I professionisti della S.C. di Chirurgia Maxillo-Facciale, dispongono di un Riunito Odontoiatrico  chirurgico c/o la medicheria del reparto di degenza e di un Riunito Odontoiatrico chirurgico completo di aspiratore e aria compressa per Frese, Siringhe e Trapano, in Ambulatorio visite. Il Riunito è dotato di un tubo radiogeno per radiografie endorali. </w:t>
      </w:r>
    </w:p>
    <w:p w:rsidR="0018205F" w:rsidRDefault="0018205F">
      <w:pPr>
        <w:spacing w:after="106"/>
        <w:ind w:left="-5" w:right="113"/>
      </w:pPr>
      <w:r w:rsidRPr="00493414">
        <w:t>La Struttura dispone inoltre di un elettro-coagulatore .</w:t>
      </w:r>
      <w:r>
        <w:t xml:space="preserve"> </w:t>
      </w:r>
    </w:p>
    <w:p w:rsidR="0018205F" w:rsidRDefault="0018205F">
      <w:pPr>
        <w:spacing w:after="111"/>
        <w:ind w:left="-5" w:right="113"/>
      </w:pPr>
      <w:r>
        <w:t xml:space="preserve">La Sala Operatoria è dotata di un Elettro–bisturi, di un Radiobisturi o bisturi a Radiofrequenza, che serve per evitare la necrosi tissutali durante l’incisione, di strumentario chirurgico specialistico tra cui ottiche ingrandenti collegati a un sistema di telecamere con monitor, di trapani elettrici e ad aria. </w:t>
      </w:r>
    </w:p>
    <w:p w:rsidR="0018205F" w:rsidRDefault="0018205F">
      <w:pPr>
        <w:spacing w:after="106"/>
        <w:ind w:left="-5" w:right="113"/>
      </w:pPr>
      <w:r>
        <w:t xml:space="preserve">L’Ambulatorio è dotato di riunito con telecamera ad archiviazione digitale nonché di video-radiologia. </w:t>
      </w:r>
    </w:p>
    <w:p w:rsidR="0018205F" w:rsidRDefault="0018205F" w:rsidP="00493414">
      <w:pPr>
        <w:spacing w:after="267"/>
        <w:ind w:left="-5" w:right="113"/>
      </w:pPr>
      <w:r>
        <w:t xml:space="preserve">Il reparto, di nuova ristrutturazione, dispone di letti dotati di automatismi elettronici. </w:t>
      </w:r>
    </w:p>
    <w:p w:rsidR="0018205F" w:rsidRPr="00493414" w:rsidRDefault="0018205F">
      <w:pPr>
        <w:pStyle w:val="Heading2"/>
        <w:ind w:left="-5"/>
      </w:pPr>
      <w:r w:rsidRPr="00493414">
        <w:t xml:space="preserve">PROGETTI DI MIGLIORAMENTO PER L’ANNO 2016 </w:t>
      </w:r>
    </w:p>
    <w:p w:rsidR="0018205F" w:rsidRPr="0022177F" w:rsidRDefault="0018205F">
      <w:pPr>
        <w:spacing w:after="109"/>
        <w:ind w:left="-5" w:right="113"/>
      </w:pPr>
      <w:r w:rsidRPr="0022177F">
        <w:t xml:space="preserve">Costante incremento dell’attività erogata in regime ordinario, in day hospital al fine di abbattere le liste d’attesa. </w:t>
      </w:r>
    </w:p>
    <w:p w:rsidR="0018205F" w:rsidRPr="0022177F" w:rsidRDefault="0018205F">
      <w:pPr>
        <w:spacing w:after="123" w:line="237" w:lineRule="auto"/>
        <w:ind w:left="-5" w:right="111"/>
        <w:jc w:val="left"/>
      </w:pPr>
      <w:r w:rsidRPr="0022177F">
        <w:t xml:space="preserve">I giorni di sedute operatorie in regime ambulatoriale sono aumentati, è stata aggiunta una giornata di chirurgia orale ambulatoriale dedicata alle urgenze, ai pazienti oncologici e alle biopsie, per ridurre i tempi d’attesa nelle patologie che richiedono tempi di trattamento più rapidi. </w:t>
      </w:r>
    </w:p>
    <w:p w:rsidR="0018205F" w:rsidRPr="0022177F" w:rsidRDefault="0018205F">
      <w:pPr>
        <w:ind w:left="-5" w:right="113"/>
      </w:pPr>
      <w:r w:rsidRPr="0022177F">
        <w:t xml:space="preserve">Sviluppo di capacità e tecnologie per ricostruzioni morfologiche e funzionali con lembi liberi per ricostruzioni complesse in esiti di asportazioni di tumori del distretto cervico - facciale (in collaborazione con Clinica di Otorinolaringoiatria e la Chirurgia Vascolare). </w:t>
      </w:r>
    </w:p>
    <w:p w:rsidR="0018205F" w:rsidRPr="0022177F" w:rsidRDefault="0018205F">
      <w:pPr>
        <w:ind w:left="-5" w:right="113"/>
      </w:pPr>
      <w:r w:rsidRPr="0022177F">
        <w:t xml:space="preserve">Borsa di studio per il progetto “Analisi morfologica computerizzata di pazienti dismorfici e programmazione del trattamento chirurgico” affidato a un medico specialista.  </w:t>
      </w:r>
    </w:p>
    <w:p w:rsidR="0018205F" w:rsidRDefault="0018205F">
      <w:pPr>
        <w:ind w:left="-5" w:right="113"/>
      </w:pPr>
      <w:r w:rsidRPr="0022177F">
        <w:t>Borsa di studio per il progetto “Ruolo delle cellule mesenchimali derivate dal tessuto adiposo nella rigenerazione tissutale in campo maxillo-facciale” af</w:t>
      </w:r>
      <w:r>
        <w:t>fidato a un medico specialista.</w:t>
      </w:r>
    </w:p>
    <w:p w:rsidR="0018205F" w:rsidRPr="0022177F" w:rsidRDefault="0018205F">
      <w:pPr>
        <w:ind w:left="-5" w:right="113"/>
      </w:pPr>
      <w:r w:rsidRPr="00493414">
        <w:t>Dal 2016 è stato adottato un protocollo di valutazione e trattamento dei difetti ossei di grandi dimensioni (es. cisti o atrofie mascellari) mediante utilizzo di cellule staminali adottando le tecniche Rigenera® o Vivostat®.</w:t>
      </w:r>
      <w:r>
        <w:t xml:space="preserve"> </w:t>
      </w:r>
    </w:p>
    <w:p w:rsidR="0018205F" w:rsidRPr="0022177F" w:rsidRDefault="0018205F">
      <w:pPr>
        <w:ind w:left="-5" w:right="113"/>
      </w:pPr>
      <w:r w:rsidRPr="0022177F">
        <w:t xml:space="preserve">Richiesta di acquisizione di nuova apparecchiatura piezo-ultrasonografica per chirurgia ossea mininvasiva con nuova tecnologia che consente di ridurre il discomfort postoperatorio e richiesta di acquisizione di stampante 3D per la costruzione di repliche solide da utilizzare sia in ambito traumatologico che ortochirurgico. </w:t>
      </w:r>
    </w:p>
    <w:p w:rsidR="0018205F" w:rsidRPr="0022177F" w:rsidRDefault="0018205F">
      <w:pPr>
        <w:ind w:left="-5" w:right="113"/>
      </w:pPr>
      <w:r w:rsidRPr="0022177F">
        <w:t xml:space="preserve">Dal gennaio 2013 è stato istituito, in collaborazione con la SC Oncologia, un servizio ambulatoriale ogni lunedì pomeriggio per la prevenzione e cura delle osteo-radionecrosi dei mascellari, presso l’ambulatorio di Chirurgia Maxillo-Facciale. Tale spazio è dedicato </w:t>
      </w:r>
      <w:r w:rsidRPr="00493414">
        <w:t>esclusivamente ai pazienti oncologici in attesa o già in terapia (radioterapia e utilizzo di bifosfonati/RANK L Antagonisti) e permette di accelerare i tempi di trattamento ed</w:t>
      </w:r>
      <w:r w:rsidRPr="0022177F">
        <w:t xml:space="preserve"> intercettare per tempo le possibili complicanze. </w:t>
      </w:r>
    </w:p>
    <w:p w:rsidR="0018205F" w:rsidRPr="00493414" w:rsidRDefault="0018205F">
      <w:pPr>
        <w:ind w:left="-5" w:right="113"/>
      </w:pPr>
      <w:r w:rsidRPr="0022177F">
        <w:t xml:space="preserve">Dal mese di Aprile 2015 è stato istituito un servizio di consulenza specialistica Maxillo-Facciale c/o l’Ospedale degli Infermi di Biella, attivo il II ed il IV martedì del mese dalle ore </w:t>
      </w:r>
      <w:r w:rsidRPr="00493414">
        <w:t>9,00 alle 13,00, prenotabile tramite CUP. A tale servizio ambulatoriale sono state aggiunte sedute chirurgiche in elezione, programmate.</w:t>
      </w:r>
    </w:p>
    <w:p w:rsidR="0018205F" w:rsidRDefault="0018205F">
      <w:pPr>
        <w:ind w:left="-5" w:right="113"/>
      </w:pPr>
      <w:r w:rsidRPr="00493414">
        <w:t>Dal 2016 verrà istituito un ambulatorio dedicato alle patologie disfunzionali dell’articolazione temporo-mandibolare.</w:t>
      </w:r>
    </w:p>
    <w:p w:rsidR="0018205F" w:rsidRDefault="0018205F">
      <w:pPr>
        <w:spacing w:after="0" w:line="259" w:lineRule="auto"/>
        <w:ind w:left="0" w:right="0" w:firstLine="0"/>
        <w:jc w:val="left"/>
      </w:pPr>
      <w:r>
        <w:t xml:space="preserve"> </w:t>
      </w:r>
    </w:p>
    <w:p w:rsidR="0018205F" w:rsidRDefault="0018205F">
      <w:pPr>
        <w:spacing w:after="0" w:line="259" w:lineRule="auto"/>
        <w:ind w:left="0" w:right="0" w:firstLine="0"/>
        <w:jc w:val="left"/>
      </w:pPr>
      <w:r>
        <w:t xml:space="preserve"> </w:t>
      </w:r>
    </w:p>
    <w:p w:rsidR="0018205F" w:rsidRDefault="0018205F">
      <w:pPr>
        <w:spacing w:after="0" w:line="259" w:lineRule="auto"/>
        <w:ind w:left="0" w:right="0" w:firstLine="0"/>
        <w:jc w:val="left"/>
      </w:pPr>
      <w:r>
        <w:t xml:space="preserve"> </w:t>
      </w:r>
    </w:p>
    <w:p w:rsidR="0018205F" w:rsidRDefault="0018205F">
      <w:pPr>
        <w:spacing w:after="0" w:line="259" w:lineRule="auto"/>
        <w:ind w:left="0" w:right="0" w:firstLine="0"/>
        <w:jc w:val="left"/>
      </w:pPr>
      <w:r>
        <w:t xml:space="preserve"> </w:t>
      </w:r>
    </w:p>
    <w:p w:rsidR="0018205F" w:rsidRDefault="0018205F">
      <w:pPr>
        <w:spacing w:after="0" w:line="259" w:lineRule="auto"/>
        <w:ind w:left="0" w:right="0" w:firstLine="0"/>
        <w:jc w:val="left"/>
      </w:pPr>
      <w:r>
        <w:t xml:space="preserve"> </w:t>
      </w:r>
    </w:p>
    <w:p w:rsidR="0018205F" w:rsidRDefault="0018205F">
      <w:pPr>
        <w:spacing w:after="0" w:line="259" w:lineRule="auto"/>
        <w:ind w:left="0" w:right="0" w:firstLine="0"/>
        <w:jc w:val="left"/>
      </w:pPr>
      <w:r>
        <w:t xml:space="preserve"> </w:t>
      </w:r>
    </w:p>
    <w:p w:rsidR="0018205F" w:rsidRDefault="0018205F">
      <w:pPr>
        <w:spacing w:after="0" w:line="259" w:lineRule="auto"/>
        <w:ind w:left="0" w:right="0" w:firstLine="0"/>
        <w:jc w:val="left"/>
      </w:pPr>
      <w:r>
        <w:t xml:space="preserve"> </w:t>
      </w:r>
    </w:p>
    <w:p w:rsidR="0018205F" w:rsidRDefault="0018205F">
      <w:pPr>
        <w:spacing w:after="0" w:line="259" w:lineRule="auto"/>
        <w:ind w:left="0" w:right="0" w:firstLine="0"/>
        <w:jc w:val="left"/>
      </w:pPr>
    </w:p>
    <w:p w:rsidR="0018205F" w:rsidRDefault="0018205F">
      <w:pPr>
        <w:spacing w:after="0" w:line="259" w:lineRule="auto"/>
        <w:ind w:left="0" w:right="0" w:firstLine="0"/>
        <w:jc w:val="left"/>
      </w:pPr>
    </w:p>
    <w:p w:rsidR="0018205F" w:rsidRDefault="0018205F">
      <w:pPr>
        <w:spacing w:after="0" w:line="259" w:lineRule="auto"/>
        <w:ind w:left="0" w:right="0" w:firstLine="0"/>
        <w:jc w:val="left"/>
      </w:pPr>
    </w:p>
    <w:p w:rsidR="0018205F" w:rsidRDefault="0018205F">
      <w:pPr>
        <w:spacing w:after="0" w:line="259" w:lineRule="auto"/>
        <w:ind w:left="0" w:right="0" w:firstLine="0"/>
        <w:jc w:val="left"/>
      </w:pPr>
    </w:p>
    <w:p w:rsidR="0018205F" w:rsidRDefault="0018205F">
      <w:pPr>
        <w:spacing w:after="0" w:line="259" w:lineRule="auto"/>
        <w:ind w:left="0" w:right="0" w:firstLine="0"/>
        <w:jc w:val="left"/>
      </w:pPr>
    </w:p>
    <w:p w:rsidR="0018205F" w:rsidRDefault="0018205F">
      <w:pPr>
        <w:spacing w:after="0" w:line="259" w:lineRule="auto"/>
        <w:ind w:left="0" w:right="0" w:firstLine="0"/>
        <w:jc w:val="left"/>
      </w:pPr>
    </w:p>
    <w:p w:rsidR="0018205F" w:rsidRDefault="0018205F">
      <w:pPr>
        <w:spacing w:after="0" w:line="259" w:lineRule="auto"/>
        <w:ind w:left="0" w:right="0" w:firstLine="0"/>
        <w:jc w:val="left"/>
      </w:pPr>
    </w:p>
    <w:p w:rsidR="0018205F" w:rsidRDefault="0018205F">
      <w:pPr>
        <w:spacing w:after="0" w:line="259" w:lineRule="auto"/>
        <w:ind w:left="0" w:right="0" w:firstLine="0"/>
        <w:jc w:val="left"/>
      </w:pPr>
    </w:p>
    <w:p w:rsidR="0018205F" w:rsidRDefault="0018205F">
      <w:pPr>
        <w:spacing w:after="0" w:line="259" w:lineRule="auto"/>
        <w:ind w:left="0" w:right="0" w:firstLine="0"/>
        <w:jc w:val="left"/>
      </w:pPr>
    </w:p>
    <w:p w:rsidR="0018205F" w:rsidRDefault="0018205F">
      <w:pPr>
        <w:spacing w:after="0" w:line="259" w:lineRule="auto"/>
        <w:ind w:left="0" w:right="0" w:firstLine="0"/>
        <w:jc w:val="left"/>
      </w:pPr>
    </w:p>
    <w:p w:rsidR="0018205F" w:rsidRDefault="0018205F">
      <w:pPr>
        <w:spacing w:after="0" w:line="259" w:lineRule="auto"/>
        <w:ind w:left="0" w:right="0" w:firstLine="0"/>
        <w:jc w:val="left"/>
      </w:pPr>
    </w:p>
    <w:p w:rsidR="0018205F" w:rsidRDefault="0018205F">
      <w:pPr>
        <w:spacing w:after="0" w:line="259" w:lineRule="auto"/>
        <w:ind w:left="0" w:right="0" w:firstLine="0"/>
        <w:jc w:val="left"/>
      </w:pPr>
    </w:p>
    <w:p w:rsidR="0018205F" w:rsidRDefault="0018205F">
      <w:pPr>
        <w:spacing w:after="0" w:line="259" w:lineRule="auto"/>
        <w:ind w:left="0" w:right="0" w:firstLine="0"/>
        <w:jc w:val="left"/>
      </w:pPr>
    </w:p>
    <w:p w:rsidR="0018205F" w:rsidRDefault="0018205F">
      <w:pPr>
        <w:spacing w:after="0" w:line="259" w:lineRule="auto"/>
        <w:ind w:left="0" w:right="0" w:firstLine="0"/>
        <w:jc w:val="left"/>
      </w:pPr>
    </w:p>
    <w:p w:rsidR="0018205F" w:rsidRDefault="0018205F">
      <w:pPr>
        <w:spacing w:after="0" w:line="259" w:lineRule="auto"/>
        <w:ind w:left="0" w:right="0" w:firstLine="0"/>
        <w:jc w:val="left"/>
      </w:pPr>
    </w:p>
    <w:p w:rsidR="0018205F" w:rsidRDefault="0018205F">
      <w:pPr>
        <w:spacing w:after="0" w:line="259" w:lineRule="auto"/>
        <w:ind w:left="0" w:right="0" w:firstLine="0"/>
        <w:jc w:val="left"/>
      </w:pPr>
    </w:p>
    <w:p w:rsidR="0018205F" w:rsidRDefault="0018205F">
      <w:pPr>
        <w:spacing w:after="0" w:line="259" w:lineRule="auto"/>
        <w:ind w:left="0" w:right="0" w:firstLine="0"/>
        <w:jc w:val="left"/>
      </w:pPr>
    </w:p>
    <w:p w:rsidR="0018205F" w:rsidRDefault="0018205F">
      <w:pPr>
        <w:spacing w:after="0" w:line="259" w:lineRule="auto"/>
        <w:ind w:left="0" w:right="0" w:firstLine="0"/>
        <w:jc w:val="left"/>
      </w:pPr>
    </w:p>
    <w:p w:rsidR="0018205F" w:rsidRDefault="0018205F">
      <w:pPr>
        <w:spacing w:after="0" w:line="259" w:lineRule="auto"/>
        <w:ind w:left="0" w:right="0" w:firstLine="0"/>
        <w:jc w:val="left"/>
      </w:pPr>
    </w:p>
    <w:p w:rsidR="0018205F" w:rsidRDefault="0018205F">
      <w:pPr>
        <w:spacing w:after="0" w:line="259" w:lineRule="auto"/>
        <w:ind w:left="0" w:right="0" w:firstLine="0"/>
        <w:jc w:val="left"/>
      </w:pPr>
    </w:p>
    <w:p w:rsidR="0018205F" w:rsidRDefault="0018205F">
      <w:pPr>
        <w:spacing w:after="0" w:line="259" w:lineRule="auto"/>
        <w:ind w:left="0" w:right="0" w:firstLine="0"/>
        <w:jc w:val="left"/>
      </w:pPr>
    </w:p>
    <w:p w:rsidR="0018205F" w:rsidRDefault="0018205F">
      <w:pPr>
        <w:spacing w:after="0" w:line="259" w:lineRule="auto"/>
        <w:ind w:left="0" w:right="0" w:firstLine="0"/>
        <w:jc w:val="left"/>
      </w:pPr>
    </w:p>
    <w:p w:rsidR="0018205F" w:rsidRDefault="0018205F">
      <w:pPr>
        <w:spacing w:after="0" w:line="259" w:lineRule="auto"/>
        <w:ind w:left="0" w:right="0" w:firstLine="0"/>
        <w:jc w:val="left"/>
      </w:pPr>
    </w:p>
    <w:p w:rsidR="0018205F" w:rsidRDefault="0018205F">
      <w:pPr>
        <w:spacing w:after="0" w:line="259" w:lineRule="auto"/>
        <w:ind w:left="0" w:right="0" w:firstLine="0"/>
        <w:jc w:val="left"/>
      </w:pPr>
    </w:p>
    <w:p w:rsidR="0018205F" w:rsidRDefault="0018205F">
      <w:pPr>
        <w:spacing w:after="0" w:line="259" w:lineRule="auto"/>
        <w:ind w:left="0" w:right="0" w:firstLine="0"/>
        <w:jc w:val="left"/>
      </w:pPr>
    </w:p>
    <w:p w:rsidR="0018205F" w:rsidRDefault="0018205F">
      <w:pPr>
        <w:spacing w:after="0" w:line="259" w:lineRule="auto"/>
        <w:ind w:left="0" w:right="0" w:firstLine="0"/>
        <w:jc w:val="left"/>
      </w:pPr>
    </w:p>
    <w:p w:rsidR="0018205F" w:rsidRDefault="0018205F">
      <w:pPr>
        <w:spacing w:after="0" w:line="259" w:lineRule="auto"/>
        <w:ind w:left="0" w:right="0" w:firstLine="0"/>
        <w:jc w:val="left"/>
      </w:pPr>
    </w:p>
    <w:p w:rsidR="0018205F" w:rsidRDefault="0018205F">
      <w:pPr>
        <w:spacing w:after="0" w:line="259" w:lineRule="auto"/>
        <w:ind w:left="0" w:right="0" w:firstLine="0"/>
        <w:jc w:val="left"/>
      </w:pPr>
      <w:r>
        <w:t xml:space="preserve"> </w:t>
      </w:r>
    </w:p>
    <w:tbl>
      <w:tblPr>
        <w:tblW w:w="9755" w:type="dxa"/>
        <w:tblInd w:w="-69" w:type="dxa"/>
        <w:tblCellMar>
          <w:left w:w="0" w:type="dxa"/>
          <w:right w:w="33" w:type="dxa"/>
        </w:tblCellMar>
        <w:tblLook w:val="00A0"/>
      </w:tblPr>
      <w:tblGrid>
        <w:gridCol w:w="2336"/>
        <w:gridCol w:w="2958"/>
        <w:gridCol w:w="1687"/>
        <w:gridCol w:w="2069"/>
        <w:gridCol w:w="705"/>
      </w:tblGrid>
      <w:tr w:rsidR="0018205F" w:rsidTr="00617EC4">
        <w:trPr>
          <w:trHeight w:val="562"/>
        </w:trPr>
        <w:tc>
          <w:tcPr>
            <w:tcW w:w="2336" w:type="dxa"/>
            <w:tcBorders>
              <w:top w:val="single" w:sz="4" w:space="0" w:color="000000"/>
              <w:left w:val="single" w:sz="4" w:space="0" w:color="000000"/>
              <w:bottom w:val="single" w:sz="4" w:space="0" w:color="000000"/>
              <w:right w:val="single" w:sz="4" w:space="0" w:color="000000"/>
            </w:tcBorders>
          </w:tcPr>
          <w:p w:rsidR="0018205F" w:rsidRPr="00A52794" w:rsidRDefault="0018205F" w:rsidP="00A52794">
            <w:pPr>
              <w:spacing w:after="0" w:line="259" w:lineRule="auto"/>
              <w:ind w:left="70" w:right="0" w:firstLine="0"/>
              <w:jc w:val="left"/>
            </w:pPr>
            <w:r w:rsidRPr="00A52794">
              <w:rPr>
                <w:sz w:val="16"/>
              </w:rPr>
              <w:t xml:space="preserve">Redatto: </w:t>
            </w:r>
          </w:p>
          <w:p w:rsidR="0018205F" w:rsidRPr="00A52794" w:rsidRDefault="0018205F" w:rsidP="00A52794">
            <w:pPr>
              <w:spacing w:after="0" w:line="259" w:lineRule="auto"/>
              <w:ind w:left="70" w:right="0" w:firstLine="0"/>
              <w:jc w:val="left"/>
            </w:pPr>
            <w:r w:rsidRPr="00A52794">
              <w:rPr>
                <w:sz w:val="16"/>
              </w:rPr>
              <w:t xml:space="preserve">S.C. Chirurgia Maxillo-Facciale  </w:t>
            </w:r>
          </w:p>
          <w:p w:rsidR="0018205F" w:rsidRPr="00A52794" w:rsidRDefault="0018205F" w:rsidP="00A52794">
            <w:pPr>
              <w:spacing w:after="0" w:line="259" w:lineRule="auto"/>
              <w:ind w:left="70" w:right="0" w:firstLine="0"/>
              <w:jc w:val="left"/>
            </w:pPr>
            <w:r w:rsidRPr="00A52794">
              <w:rPr>
                <w:sz w:val="16"/>
              </w:rPr>
              <w:t xml:space="preserve">Dott. N. Baragiotta </w:t>
            </w:r>
          </w:p>
        </w:tc>
        <w:tc>
          <w:tcPr>
            <w:tcW w:w="2958" w:type="dxa"/>
            <w:tcBorders>
              <w:top w:val="single" w:sz="4" w:space="0" w:color="000000"/>
              <w:left w:val="single" w:sz="4" w:space="0" w:color="000000"/>
              <w:bottom w:val="single" w:sz="4" w:space="0" w:color="000000"/>
              <w:right w:val="single" w:sz="4" w:space="0" w:color="000000"/>
            </w:tcBorders>
          </w:tcPr>
          <w:p w:rsidR="0018205F" w:rsidRPr="00A52794" w:rsidRDefault="0018205F" w:rsidP="00A52794">
            <w:pPr>
              <w:spacing w:after="0" w:line="259" w:lineRule="auto"/>
              <w:ind w:left="74" w:right="0" w:firstLine="0"/>
              <w:jc w:val="left"/>
            </w:pPr>
            <w:r w:rsidRPr="00A52794">
              <w:rPr>
                <w:sz w:val="16"/>
              </w:rPr>
              <w:t>Verificato</w:t>
            </w:r>
            <w:r>
              <w:rPr>
                <w:sz w:val="16"/>
              </w:rPr>
              <w:t xml:space="preserve"> e Approvato</w:t>
            </w:r>
            <w:r w:rsidRPr="00A52794">
              <w:rPr>
                <w:sz w:val="16"/>
              </w:rPr>
              <w:t xml:space="preserve">: </w:t>
            </w:r>
          </w:p>
          <w:p w:rsidR="0018205F" w:rsidRPr="00A52794" w:rsidRDefault="0018205F" w:rsidP="00A52794">
            <w:pPr>
              <w:spacing w:after="0" w:line="259" w:lineRule="auto"/>
              <w:ind w:left="74" w:right="0" w:firstLine="0"/>
              <w:jc w:val="left"/>
            </w:pPr>
            <w:r w:rsidRPr="00A52794">
              <w:rPr>
                <w:sz w:val="16"/>
              </w:rPr>
              <w:t xml:space="preserve">Prof. A. Benech </w:t>
            </w:r>
          </w:p>
          <w:p w:rsidR="0018205F" w:rsidRPr="00A52794" w:rsidRDefault="0018205F" w:rsidP="00617EC4">
            <w:pPr>
              <w:spacing w:after="0" w:line="259" w:lineRule="auto"/>
              <w:ind w:left="74" w:right="0" w:firstLine="0"/>
              <w:jc w:val="left"/>
            </w:pPr>
            <w:r w:rsidRPr="00A52794">
              <w:rPr>
                <w:sz w:val="16"/>
              </w:rPr>
              <w:t>Dir. S.C. Chirurgia Maxillo Facciale</w:t>
            </w:r>
          </w:p>
        </w:tc>
        <w:tc>
          <w:tcPr>
            <w:tcW w:w="1687" w:type="dxa"/>
            <w:tcBorders>
              <w:top w:val="single" w:sz="4" w:space="0" w:color="000000"/>
              <w:left w:val="single" w:sz="4" w:space="0" w:color="000000"/>
              <w:bottom w:val="single" w:sz="4" w:space="0" w:color="000000"/>
              <w:right w:val="single" w:sz="4" w:space="0" w:color="000000"/>
            </w:tcBorders>
          </w:tcPr>
          <w:p w:rsidR="0018205F" w:rsidRPr="00A52794" w:rsidRDefault="0018205F" w:rsidP="00A52794">
            <w:pPr>
              <w:spacing w:after="0" w:line="259" w:lineRule="auto"/>
              <w:ind w:left="70" w:right="0" w:firstLine="0"/>
              <w:jc w:val="left"/>
            </w:pPr>
            <w:r w:rsidRPr="00A52794">
              <w:rPr>
                <w:sz w:val="16"/>
              </w:rPr>
              <w:t xml:space="preserve">Data emissione: </w:t>
            </w:r>
          </w:p>
          <w:p w:rsidR="0018205F" w:rsidRPr="00A52794" w:rsidRDefault="0018205F" w:rsidP="00A52794">
            <w:pPr>
              <w:spacing w:after="0" w:line="259" w:lineRule="auto"/>
              <w:ind w:left="70" w:right="0" w:firstLine="0"/>
              <w:jc w:val="left"/>
            </w:pPr>
            <w:r>
              <w:rPr>
                <w:sz w:val="16"/>
              </w:rPr>
              <w:t>Novara, 20/04/2016</w:t>
            </w:r>
            <w:r w:rsidRPr="00A52794">
              <w:rPr>
                <w:sz w:val="16"/>
              </w:rPr>
              <w:t xml:space="preserve"> </w:t>
            </w:r>
          </w:p>
        </w:tc>
        <w:tc>
          <w:tcPr>
            <w:tcW w:w="2069" w:type="dxa"/>
            <w:tcBorders>
              <w:top w:val="single" w:sz="4" w:space="0" w:color="000000"/>
              <w:left w:val="single" w:sz="4" w:space="0" w:color="000000"/>
              <w:bottom w:val="single" w:sz="4" w:space="0" w:color="000000"/>
              <w:right w:val="nil"/>
            </w:tcBorders>
          </w:tcPr>
          <w:p w:rsidR="0018205F" w:rsidRPr="00A52794" w:rsidRDefault="0018205F" w:rsidP="00A52794">
            <w:pPr>
              <w:spacing w:after="0" w:line="259" w:lineRule="auto"/>
              <w:ind w:left="70" w:right="0" w:firstLine="0"/>
              <w:jc w:val="left"/>
            </w:pPr>
            <w:r w:rsidRPr="00A52794">
              <w:rPr>
                <w:sz w:val="16"/>
              </w:rPr>
              <w:t xml:space="preserve">Stato: </w:t>
            </w:r>
            <w:r>
              <w:rPr>
                <w:sz w:val="16"/>
              </w:rPr>
              <w:t>R</w:t>
            </w:r>
            <w:r w:rsidRPr="00A52794">
              <w:rPr>
                <w:sz w:val="16"/>
              </w:rPr>
              <w:t xml:space="preserve">ev. </w:t>
            </w:r>
            <w:r>
              <w:rPr>
                <w:sz w:val="16"/>
              </w:rPr>
              <w:t>6</w:t>
            </w:r>
            <w:r w:rsidRPr="00A52794">
              <w:rPr>
                <w:sz w:val="16"/>
              </w:rPr>
              <w:t xml:space="preserve">  Anno </w:t>
            </w:r>
            <w:r>
              <w:rPr>
                <w:sz w:val="16"/>
              </w:rPr>
              <w:t>2016</w:t>
            </w:r>
            <w:r w:rsidRPr="00A52794">
              <w:rPr>
                <w:sz w:val="16"/>
              </w:rPr>
              <w:t xml:space="preserve"> </w:t>
            </w:r>
          </w:p>
        </w:tc>
        <w:tc>
          <w:tcPr>
            <w:tcW w:w="705" w:type="dxa"/>
            <w:tcBorders>
              <w:top w:val="single" w:sz="4" w:space="0" w:color="000000"/>
              <w:left w:val="nil"/>
              <w:bottom w:val="single" w:sz="4" w:space="0" w:color="000000"/>
              <w:right w:val="single" w:sz="4" w:space="0" w:color="000000"/>
            </w:tcBorders>
          </w:tcPr>
          <w:p w:rsidR="0018205F" w:rsidRPr="00A52794" w:rsidRDefault="0018205F" w:rsidP="00A52794">
            <w:pPr>
              <w:spacing w:after="0" w:line="259" w:lineRule="auto"/>
              <w:ind w:left="313" w:right="0" w:firstLine="0"/>
              <w:jc w:val="left"/>
            </w:pPr>
            <w:r w:rsidRPr="009765E2">
              <w:rPr>
                <w:noProof/>
              </w:rPr>
              <w:pict>
                <v:shape id="Picture 32073" o:spid="_x0000_i1030" type="#_x0000_t75" style="width:18pt;height:18pt;visibility:visible">
                  <v:imagedata r:id="rId16" o:title=""/>
                </v:shape>
              </w:pict>
            </w:r>
          </w:p>
        </w:tc>
      </w:tr>
      <w:tr w:rsidR="0018205F" w:rsidRPr="00617EC4" w:rsidTr="00617EC4">
        <w:trPr>
          <w:trHeight w:val="70"/>
        </w:trPr>
        <w:tc>
          <w:tcPr>
            <w:tcW w:w="9755" w:type="dxa"/>
            <w:gridSpan w:val="5"/>
            <w:tcBorders>
              <w:top w:val="single" w:sz="4" w:space="0" w:color="000000"/>
              <w:left w:val="single" w:sz="4" w:space="0" w:color="000000"/>
              <w:bottom w:val="single" w:sz="4" w:space="0" w:color="000000"/>
              <w:right w:val="single" w:sz="4" w:space="0" w:color="000000"/>
            </w:tcBorders>
          </w:tcPr>
          <w:p w:rsidR="0018205F" w:rsidRPr="00617EC4" w:rsidRDefault="0018205F" w:rsidP="00A52794">
            <w:pPr>
              <w:spacing w:after="0" w:line="259" w:lineRule="auto"/>
              <w:ind w:left="0" w:right="0" w:firstLine="0"/>
              <w:rPr>
                <w:rFonts w:ascii="Arial Narrow" w:hAnsi="Arial Narrow"/>
              </w:rPr>
            </w:pPr>
            <w:r w:rsidRPr="00617EC4">
              <w:rPr>
                <w:rStyle w:val="PageNumber"/>
                <w:rFonts w:ascii="Arial Narrow" w:hAnsi="Arial Narrow" w:cs="Arial"/>
                <w:sz w:val="20"/>
                <w:szCs w:val="20"/>
                <w:lang w:eastAsia="zh-CN"/>
              </w:rPr>
              <w:fldChar w:fldCharType="begin"/>
            </w:r>
            <w:r w:rsidRPr="00617EC4">
              <w:rPr>
                <w:rStyle w:val="PageNumber"/>
                <w:rFonts w:ascii="Arial Narrow" w:hAnsi="Arial Narrow" w:cs="Arial"/>
                <w:sz w:val="20"/>
                <w:szCs w:val="20"/>
                <w:lang w:eastAsia="zh-CN"/>
              </w:rPr>
              <w:instrText xml:space="preserve"> FILENAME </w:instrText>
            </w:r>
            <w:r w:rsidRPr="00617EC4">
              <w:rPr>
                <w:rStyle w:val="PageNumber"/>
                <w:rFonts w:ascii="Arial Narrow" w:hAnsi="Arial Narrow" w:cs="Arial"/>
                <w:sz w:val="20"/>
                <w:szCs w:val="20"/>
                <w:lang w:eastAsia="zh-CN"/>
              </w:rPr>
              <w:fldChar w:fldCharType="separate"/>
            </w:r>
            <w:r>
              <w:rPr>
                <w:rStyle w:val="PageNumber"/>
                <w:rFonts w:ascii="Arial Narrow" w:hAnsi="Arial Narrow" w:cs="Arial"/>
                <w:noProof/>
                <w:sz w:val="20"/>
                <w:szCs w:val="20"/>
                <w:lang w:eastAsia="zh-CN"/>
              </w:rPr>
              <w:t>STS_Chir. Maxillo Facciale rev6 160420.docx</w:t>
            </w:r>
            <w:r w:rsidRPr="00617EC4">
              <w:rPr>
                <w:rStyle w:val="PageNumber"/>
                <w:rFonts w:ascii="Arial Narrow" w:hAnsi="Arial Narrow" w:cs="Arial"/>
                <w:sz w:val="20"/>
                <w:szCs w:val="20"/>
                <w:lang w:eastAsia="zh-CN"/>
              </w:rPr>
              <w:fldChar w:fldCharType="end"/>
            </w:r>
          </w:p>
        </w:tc>
      </w:tr>
    </w:tbl>
    <w:p w:rsidR="0018205F" w:rsidRDefault="0018205F">
      <w:pPr>
        <w:spacing w:after="0" w:line="259" w:lineRule="auto"/>
        <w:ind w:left="0" w:right="0" w:firstLine="0"/>
        <w:jc w:val="left"/>
      </w:pPr>
      <w:r>
        <w:t xml:space="preserve"> </w:t>
      </w:r>
    </w:p>
    <w:sectPr w:rsidR="0018205F" w:rsidSect="00B34CE6">
      <w:footerReference w:type="even" r:id="rId17"/>
      <w:footerReference w:type="default" r:id="rId18"/>
      <w:footerReference w:type="first" r:id="rId19"/>
      <w:pgSz w:w="11900" w:h="16840"/>
      <w:pgMar w:top="538" w:right="1002" w:bottom="1919" w:left="1133" w:header="720" w:footer="66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205F" w:rsidRDefault="0018205F" w:rsidP="00B34CE6">
      <w:pPr>
        <w:spacing w:after="0" w:line="240" w:lineRule="auto"/>
      </w:pPr>
      <w:r>
        <w:separator/>
      </w:r>
    </w:p>
  </w:endnote>
  <w:endnote w:type="continuationSeparator" w:id="0">
    <w:p w:rsidR="0018205F" w:rsidRDefault="0018205F" w:rsidP="00B34C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egoe UI Symbol">
    <w:altName w:val="Century Gothi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05F" w:rsidRDefault="0018205F">
    <w:pPr>
      <w:spacing w:after="0" w:line="259" w:lineRule="auto"/>
      <w:ind w:left="0" w:right="-669" w:firstLine="0"/>
      <w:jc w:val="right"/>
    </w:pPr>
    <w:r>
      <w:rPr>
        <w:noProof/>
      </w:rPr>
      <w:pict>
        <v:group id="Group 32102" o:spid="_x0000_s2049" style="position:absolute;left:0;text-align:left;margin-left:56.65pt;margin-top:747.1pt;width:519.25pt;height:59.3pt;z-index:251660288;mso-position-horizontal-relative:page;mso-position-vertical-relative:page" coordsize="65943,7528">
          <v:shape id="Picture 32103" o:spid="_x0000_s2050" style="position:absolute;width:65943;height:7528" coordsize="65943,7528" o:spt="100" adj="0,,0" path="al10800,10800@8@8@4@6,10800,10800,10800,10800@9@7l@30@31@17@18@24@25@15@16@32@33xe" filled="f">
            <v:stroke joinstyle="round"/>
            <v:imagedata r:id="rId1"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rect id="Rectangle 32104" o:spid="_x0000_s2051" style="position:absolute;left:60563;top:294;width:840;height:1514" filled="f" stroked="f">
            <v:textbox inset="0,0,0,0">
              <w:txbxContent>
                <w:p w:rsidR="0018205F" w:rsidRDefault="0018205F">
                  <w:pPr>
                    <w:spacing w:after="160" w:line="259" w:lineRule="auto"/>
                    <w:ind w:left="0" w:right="0" w:firstLine="0"/>
                    <w:jc w:val="left"/>
                  </w:pPr>
                  <w:fldSimple w:instr=" PAGE   \* MERGEFORMAT ">
                    <w:r>
                      <w:rPr>
                        <w:rFonts w:ascii="Times New Roman" w:hAnsi="Times New Roman" w:cs="Times New Roman"/>
                        <w:sz w:val="20"/>
                      </w:rPr>
                      <w:t>1</w:t>
                    </w:r>
                  </w:fldSimple>
                </w:p>
              </w:txbxContent>
            </v:textbox>
          </v:rect>
          <v:rect id="Rectangle 32105" o:spid="_x0000_s2052" style="position:absolute;left:61203;top:294;width:420;height:1514" filled="f" stroked="f">
            <v:textbox inset="0,0,0,0">
              <w:txbxContent>
                <w:p w:rsidR="0018205F" w:rsidRDefault="0018205F">
                  <w:pPr>
                    <w:spacing w:after="160" w:line="259" w:lineRule="auto"/>
                    <w:ind w:left="0" w:right="0" w:firstLine="0"/>
                    <w:jc w:val="left"/>
                  </w:pPr>
                  <w:r>
                    <w:rPr>
                      <w:rFonts w:ascii="Times New Roman" w:hAnsi="Times New Roman" w:cs="Times New Roman"/>
                      <w:sz w:val="20"/>
                    </w:rPr>
                    <w:t xml:space="preserve"> </w:t>
                  </w:r>
                </w:p>
              </w:txbxContent>
            </v:textbox>
          </v:rect>
          <w10:wrap type="square" anchorx="page" anchory="page"/>
        </v:group>
      </w:pict>
    </w:r>
    <w:r>
      <w:rPr>
        <w:rFonts w:ascii="Times New Roman" w:hAnsi="Times New Roman" w:cs="Times New Roman"/>
        <w:sz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05F" w:rsidRDefault="0018205F" w:rsidP="003F1A72">
    <w:pPr>
      <w:pStyle w:val="Footer"/>
    </w:pPr>
  </w:p>
  <w:p w:rsidR="0018205F" w:rsidRDefault="0018205F">
    <w:pPr>
      <w:spacing w:after="0" w:line="259" w:lineRule="auto"/>
      <w:ind w:left="0" w:right="-669" w:firstLine="0"/>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17.5pt;height:51.75pt">
          <v:imagedata r:id="rId1" o:title="" croptop="17982f"/>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05F" w:rsidRDefault="0018205F">
    <w:pPr>
      <w:spacing w:after="0" w:line="259" w:lineRule="auto"/>
      <w:ind w:left="0" w:right="-669" w:firstLine="0"/>
      <w:jc w:val="right"/>
    </w:pPr>
    <w:r>
      <w:rPr>
        <w:noProof/>
      </w:rPr>
      <w:pict>
        <v:group id="Group 32082" o:spid="_x0000_s2053" style="position:absolute;left:0;text-align:left;margin-left:56.65pt;margin-top:747.1pt;width:519.25pt;height:59.3pt;z-index:251662336;mso-position-horizontal-relative:page;mso-position-vertical-relative:page" coordsize="65943,7528">
          <v:shape id="Picture 32083" o:spid="_x0000_s2054" style="position:absolute;width:65943;height:7528" coordsize="65943,7528" o:spt="100" adj="0,,0" path="al10800,10800@8@8@4@6,10800,10800,10800,10800@9@7l@30@31@17@18@24@25@15@16@32@33xe" filled="f">
            <v:stroke joinstyle="round"/>
            <v:imagedata r:id="rId1"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rect id="Rectangle 32084" o:spid="_x0000_s2055" style="position:absolute;left:60563;top:294;width:840;height:1514" filled="f" stroked="f">
            <v:textbox inset="0,0,0,0">
              <w:txbxContent>
                <w:p w:rsidR="0018205F" w:rsidRDefault="0018205F">
                  <w:pPr>
                    <w:spacing w:after="160" w:line="259" w:lineRule="auto"/>
                    <w:ind w:left="0" w:right="0" w:firstLine="0"/>
                    <w:jc w:val="left"/>
                  </w:pPr>
                  <w:fldSimple w:instr=" PAGE   \* MERGEFORMAT ">
                    <w:r>
                      <w:rPr>
                        <w:rFonts w:ascii="Times New Roman" w:hAnsi="Times New Roman" w:cs="Times New Roman"/>
                        <w:sz w:val="20"/>
                      </w:rPr>
                      <w:t>1</w:t>
                    </w:r>
                  </w:fldSimple>
                </w:p>
              </w:txbxContent>
            </v:textbox>
          </v:rect>
          <v:rect id="Rectangle 32085" o:spid="_x0000_s2056" style="position:absolute;left:61203;top:294;width:420;height:1514" filled="f" stroked="f">
            <v:textbox inset="0,0,0,0">
              <w:txbxContent>
                <w:p w:rsidR="0018205F" w:rsidRDefault="0018205F">
                  <w:pPr>
                    <w:spacing w:after="160" w:line="259" w:lineRule="auto"/>
                    <w:ind w:left="0" w:right="0" w:firstLine="0"/>
                    <w:jc w:val="left"/>
                  </w:pPr>
                  <w:r>
                    <w:rPr>
                      <w:rFonts w:ascii="Times New Roman" w:hAnsi="Times New Roman" w:cs="Times New Roman"/>
                      <w:sz w:val="20"/>
                    </w:rPr>
                    <w:t xml:space="preserve"> </w:t>
                  </w:r>
                </w:p>
              </w:txbxContent>
            </v:textbox>
          </v:rect>
          <w10:wrap type="square" anchorx="page" anchory="page"/>
        </v:group>
      </w:pict>
    </w:r>
    <w:r>
      <w:rPr>
        <w:rFonts w:ascii="Times New Roman" w:hAnsi="Times New Roman" w:cs="Times New Roman"/>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205F" w:rsidRDefault="0018205F" w:rsidP="00B34CE6">
      <w:pPr>
        <w:spacing w:after="0" w:line="240" w:lineRule="auto"/>
      </w:pPr>
      <w:r>
        <w:separator/>
      </w:r>
    </w:p>
  </w:footnote>
  <w:footnote w:type="continuationSeparator" w:id="0">
    <w:p w:rsidR="0018205F" w:rsidRDefault="0018205F" w:rsidP="00B34C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6982F3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C563DA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31209A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0CCAD4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152F2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2F6BAF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F8668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D56AB2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CA0CC1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F1AEF22"/>
    <w:lvl w:ilvl="0">
      <w:start w:val="1"/>
      <w:numFmt w:val="bullet"/>
      <w:lvlText w:val=""/>
      <w:lvlJc w:val="left"/>
      <w:pPr>
        <w:tabs>
          <w:tab w:val="num" w:pos="360"/>
        </w:tabs>
        <w:ind w:left="360" w:hanging="360"/>
      </w:pPr>
      <w:rPr>
        <w:rFonts w:ascii="Symbol" w:hAnsi="Symbol" w:hint="default"/>
      </w:rPr>
    </w:lvl>
  </w:abstractNum>
  <w:abstractNum w:abstractNumId="10">
    <w:nsid w:val="38D03776"/>
    <w:multiLevelType w:val="hybridMultilevel"/>
    <w:tmpl w:val="FFFFFFFF"/>
    <w:lvl w:ilvl="0" w:tplc="BCD27704">
      <w:start w:val="1"/>
      <w:numFmt w:val="bullet"/>
      <w:lvlText w:val="•"/>
      <w:lvlJc w:val="left"/>
      <w:pPr>
        <w:ind w:left="720"/>
      </w:pPr>
      <w:rPr>
        <w:rFonts w:ascii="Arial" w:eastAsia="Times New Roman" w:hAnsi="Arial"/>
        <w:b w:val="0"/>
        <w:i w:val="0"/>
        <w:strike w:val="0"/>
        <w:dstrike w:val="0"/>
        <w:color w:val="000000"/>
        <w:sz w:val="24"/>
        <w:u w:val="none" w:color="000000"/>
        <w:vertAlign w:val="baseline"/>
      </w:rPr>
    </w:lvl>
    <w:lvl w:ilvl="1" w:tplc="4AE82FD8">
      <w:start w:val="1"/>
      <w:numFmt w:val="bullet"/>
      <w:lvlText w:val="o"/>
      <w:lvlJc w:val="left"/>
      <w:pPr>
        <w:ind w:left="1440"/>
      </w:pPr>
      <w:rPr>
        <w:rFonts w:ascii="Segoe UI Symbol" w:eastAsia="Times New Roman" w:hAnsi="Segoe UI Symbol"/>
        <w:b w:val="0"/>
        <w:i w:val="0"/>
        <w:strike w:val="0"/>
        <w:dstrike w:val="0"/>
        <w:color w:val="000000"/>
        <w:sz w:val="24"/>
        <w:u w:val="none" w:color="000000"/>
        <w:vertAlign w:val="baseline"/>
      </w:rPr>
    </w:lvl>
    <w:lvl w:ilvl="2" w:tplc="C16A804A">
      <w:start w:val="1"/>
      <w:numFmt w:val="bullet"/>
      <w:lvlText w:val="▪"/>
      <w:lvlJc w:val="left"/>
      <w:pPr>
        <w:ind w:left="2160"/>
      </w:pPr>
      <w:rPr>
        <w:rFonts w:ascii="Segoe UI Symbol" w:eastAsia="Times New Roman" w:hAnsi="Segoe UI Symbol"/>
        <w:b w:val="0"/>
        <w:i w:val="0"/>
        <w:strike w:val="0"/>
        <w:dstrike w:val="0"/>
        <w:color w:val="000000"/>
        <w:sz w:val="24"/>
        <w:u w:val="none" w:color="000000"/>
        <w:vertAlign w:val="baseline"/>
      </w:rPr>
    </w:lvl>
    <w:lvl w:ilvl="3" w:tplc="03DE9892">
      <w:start w:val="1"/>
      <w:numFmt w:val="bullet"/>
      <w:lvlText w:val="•"/>
      <w:lvlJc w:val="left"/>
      <w:pPr>
        <w:ind w:left="2880"/>
      </w:pPr>
      <w:rPr>
        <w:rFonts w:ascii="Arial" w:eastAsia="Times New Roman" w:hAnsi="Arial"/>
        <w:b w:val="0"/>
        <w:i w:val="0"/>
        <w:strike w:val="0"/>
        <w:dstrike w:val="0"/>
        <w:color w:val="000000"/>
        <w:sz w:val="24"/>
        <w:u w:val="none" w:color="000000"/>
        <w:vertAlign w:val="baseline"/>
      </w:rPr>
    </w:lvl>
    <w:lvl w:ilvl="4" w:tplc="BFB2BBAA">
      <w:start w:val="1"/>
      <w:numFmt w:val="bullet"/>
      <w:lvlText w:val="o"/>
      <w:lvlJc w:val="left"/>
      <w:pPr>
        <w:ind w:left="3600"/>
      </w:pPr>
      <w:rPr>
        <w:rFonts w:ascii="Segoe UI Symbol" w:eastAsia="Times New Roman" w:hAnsi="Segoe UI Symbol"/>
        <w:b w:val="0"/>
        <w:i w:val="0"/>
        <w:strike w:val="0"/>
        <w:dstrike w:val="0"/>
        <w:color w:val="000000"/>
        <w:sz w:val="24"/>
        <w:u w:val="none" w:color="000000"/>
        <w:vertAlign w:val="baseline"/>
      </w:rPr>
    </w:lvl>
    <w:lvl w:ilvl="5" w:tplc="12C69CBE">
      <w:start w:val="1"/>
      <w:numFmt w:val="bullet"/>
      <w:lvlText w:val="▪"/>
      <w:lvlJc w:val="left"/>
      <w:pPr>
        <w:ind w:left="4320"/>
      </w:pPr>
      <w:rPr>
        <w:rFonts w:ascii="Segoe UI Symbol" w:eastAsia="Times New Roman" w:hAnsi="Segoe UI Symbol"/>
        <w:b w:val="0"/>
        <w:i w:val="0"/>
        <w:strike w:val="0"/>
        <w:dstrike w:val="0"/>
        <w:color w:val="000000"/>
        <w:sz w:val="24"/>
        <w:u w:val="none" w:color="000000"/>
        <w:vertAlign w:val="baseline"/>
      </w:rPr>
    </w:lvl>
    <w:lvl w:ilvl="6" w:tplc="8EDE701C">
      <w:start w:val="1"/>
      <w:numFmt w:val="bullet"/>
      <w:lvlText w:val="•"/>
      <w:lvlJc w:val="left"/>
      <w:pPr>
        <w:ind w:left="5040"/>
      </w:pPr>
      <w:rPr>
        <w:rFonts w:ascii="Arial" w:eastAsia="Times New Roman" w:hAnsi="Arial"/>
        <w:b w:val="0"/>
        <w:i w:val="0"/>
        <w:strike w:val="0"/>
        <w:dstrike w:val="0"/>
        <w:color w:val="000000"/>
        <w:sz w:val="24"/>
        <w:u w:val="none" w:color="000000"/>
        <w:vertAlign w:val="baseline"/>
      </w:rPr>
    </w:lvl>
    <w:lvl w:ilvl="7" w:tplc="4E06C148">
      <w:start w:val="1"/>
      <w:numFmt w:val="bullet"/>
      <w:lvlText w:val="o"/>
      <w:lvlJc w:val="left"/>
      <w:pPr>
        <w:ind w:left="5760"/>
      </w:pPr>
      <w:rPr>
        <w:rFonts w:ascii="Segoe UI Symbol" w:eastAsia="Times New Roman" w:hAnsi="Segoe UI Symbol"/>
        <w:b w:val="0"/>
        <w:i w:val="0"/>
        <w:strike w:val="0"/>
        <w:dstrike w:val="0"/>
        <w:color w:val="000000"/>
        <w:sz w:val="24"/>
        <w:u w:val="none" w:color="000000"/>
        <w:vertAlign w:val="baseline"/>
      </w:rPr>
    </w:lvl>
    <w:lvl w:ilvl="8" w:tplc="7C38F9D4">
      <w:start w:val="1"/>
      <w:numFmt w:val="bullet"/>
      <w:lvlText w:val="▪"/>
      <w:lvlJc w:val="left"/>
      <w:pPr>
        <w:ind w:left="6480"/>
      </w:pPr>
      <w:rPr>
        <w:rFonts w:ascii="Segoe UI Symbol" w:eastAsia="Times New Roman" w:hAnsi="Segoe UI Symbol"/>
        <w:b w:val="0"/>
        <w:i w:val="0"/>
        <w:strike w:val="0"/>
        <w:dstrike w:val="0"/>
        <w:color w:val="000000"/>
        <w:sz w:val="24"/>
        <w:u w:val="none" w:color="000000"/>
        <w:vertAlign w:val="baseline"/>
      </w:rPr>
    </w:lvl>
  </w:abstractNum>
  <w:abstractNum w:abstractNumId="11">
    <w:nsid w:val="63BC7D28"/>
    <w:multiLevelType w:val="hybridMultilevel"/>
    <w:tmpl w:val="FFFFFFFF"/>
    <w:lvl w:ilvl="0" w:tplc="6D0A74E4">
      <w:start w:val="1"/>
      <w:numFmt w:val="bullet"/>
      <w:lvlText w:val="•"/>
      <w:lvlJc w:val="left"/>
      <w:pPr>
        <w:ind w:left="720"/>
      </w:pPr>
      <w:rPr>
        <w:rFonts w:ascii="Arial" w:eastAsia="Times New Roman" w:hAnsi="Arial"/>
        <w:b w:val="0"/>
        <w:i w:val="0"/>
        <w:strike w:val="0"/>
        <w:dstrike w:val="0"/>
        <w:color w:val="000000"/>
        <w:sz w:val="24"/>
        <w:u w:val="none" w:color="000000"/>
        <w:vertAlign w:val="baseline"/>
      </w:rPr>
    </w:lvl>
    <w:lvl w:ilvl="1" w:tplc="D5326584">
      <w:start w:val="1"/>
      <w:numFmt w:val="bullet"/>
      <w:lvlText w:val="o"/>
      <w:lvlJc w:val="left"/>
      <w:pPr>
        <w:ind w:left="1440"/>
      </w:pPr>
      <w:rPr>
        <w:rFonts w:ascii="Segoe UI Symbol" w:eastAsia="Times New Roman" w:hAnsi="Segoe UI Symbol"/>
        <w:b w:val="0"/>
        <w:i w:val="0"/>
        <w:strike w:val="0"/>
        <w:dstrike w:val="0"/>
        <w:color w:val="000000"/>
        <w:sz w:val="24"/>
        <w:u w:val="none" w:color="000000"/>
        <w:vertAlign w:val="baseline"/>
      </w:rPr>
    </w:lvl>
    <w:lvl w:ilvl="2" w:tplc="D9C268A0">
      <w:start w:val="1"/>
      <w:numFmt w:val="bullet"/>
      <w:lvlText w:val="▪"/>
      <w:lvlJc w:val="left"/>
      <w:pPr>
        <w:ind w:left="2160"/>
      </w:pPr>
      <w:rPr>
        <w:rFonts w:ascii="Segoe UI Symbol" w:eastAsia="Times New Roman" w:hAnsi="Segoe UI Symbol"/>
        <w:b w:val="0"/>
        <w:i w:val="0"/>
        <w:strike w:val="0"/>
        <w:dstrike w:val="0"/>
        <w:color w:val="000000"/>
        <w:sz w:val="24"/>
        <w:u w:val="none" w:color="000000"/>
        <w:vertAlign w:val="baseline"/>
      </w:rPr>
    </w:lvl>
    <w:lvl w:ilvl="3" w:tplc="45A64ABA">
      <w:start w:val="1"/>
      <w:numFmt w:val="bullet"/>
      <w:lvlText w:val="•"/>
      <w:lvlJc w:val="left"/>
      <w:pPr>
        <w:ind w:left="2880"/>
      </w:pPr>
      <w:rPr>
        <w:rFonts w:ascii="Arial" w:eastAsia="Times New Roman" w:hAnsi="Arial"/>
        <w:b w:val="0"/>
        <w:i w:val="0"/>
        <w:strike w:val="0"/>
        <w:dstrike w:val="0"/>
        <w:color w:val="000000"/>
        <w:sz w:val="24"/>
        <w:u w:val="none" w:color="000000"/>
        <w:vertAlign w:val="baseline"/>
      </w:rPr>
    </w:lvl>
    <w:lvl w:ilvl="4" w:tplc="54164DC0">
      <w:start w:val="1"/>
      <w:numFmt w:val="bullet"/>
      <w:lvlText w:val="o"/>
      <w:lvlJc w:val="left"/>
      <w:pPr>
        <w:ind w:left="3600"/>
      </w:pPr>
      <w:rPr>
        <w:rFonts w:ascii="Segoe UI Symbol" w:eastAsia="Times New Roman" w:hAnsi="Segoe UI Symbol"/>
        <w:b w:val="0"/>
        <w:i w:val="0"/>
        <w:strike w:val="0"/>
        <w:dstrike w:val="0"/>
        <w:color w:val="000000"/>
        <w:sz w:val="24"/>
        <w:u w:val="none" w:color="000000"/>
        <w:vertAlign w:val="baseline"/>
      </w:rPr>
    </w:lvl>
    <w:lvl w:ilvl="5" w:tplc="3DE84AEC">
      <w:start w:val="1"/>
      <w:numFmt w:val="bullet"/>
      <w:lvlText w:val="▪"/>
      <w:lvlJc w:val="left"/>
      <w:pPr>
        <w:ind w:left="4320"/>
      </w:pPr>
      <w:rPr>
        <w:rFonts w:ascii="Segoe UI Symbol" w:eastAsia="Times New Roman" w:hAnsi="Segoe UI Symbol"/>
        <w:b w:val="0"/>
        <w:i w:val="0"/>
        <w:strike w:val="0"/>
        <w:dstrike w:val="0"/>
        <w:color w:val="000000"/>
        <w:sz w:val="24"/>
        <w:u w:val="none" w:color="000000"/>
        <w:vertAlign w:val="baseline"/>
      </w:rPr>
    </w:lvl>
    <w:lvl w:ilvl="6" w:tplc="97AE5B1A">
      <w:start w:val="1"/>
      <w:numFmt w:val="bullet"/>
      <w:lvlText w:val="•"/>
      <w:lvlJc w:val="left"/>
      <w:pPr>
        <w:ind w:left="5040"/>
      </w:pPr>
      <w:rPr>
        <w:rFonts w:ascii="Arial" w:eastAsia="Times New Roman" w:hAnsi="Arial"/>
        <w:b w:val="0"/>
        <w:i w:val="0"/>
        <w:strike w:val="0"/>
        <w:dstrike w:val="0"/>
        <w:color w:val="000000"/>
        <w:sz w:val="24"/>
        <w:u w:val="none" w:color="000000"/>
        <w:vertAlign w:val="baseline"/>
      </w:rPr>
    </w:lvl>
    <w:lvl w:ilvl="7" w:tplc="5A0035FA">
      <w:start w:val="1"/>
      <w:numFmt w:val="bullet"/>
      <w:lvlText w:val="o"/>
      <w:lvlJc w:val="left"/>
      <w:pPr>
        <w:ind w:left="5760"/>
      </w:pPr>
      <w:rPr>
        <w:rFonts w:ascii="Segoe UI Symbol" w:eastAsia="Times New Roman" w:hAnsi="Segoe UI Symbol"/>
        <w:b w:val="0"/>
        <w:i w:val="0"/>
        <w:strike w:val="0"/>
        <w:dstrike w:val="0"/>
        <w:color w:val="000000"/>
        <w:sz w:val="24"/>
        <w:u w:val="none" w:color="000000"/>
        <w:vertAlign w:val="baseline"/>
      </w:rPr>
    </w:lvl>
    <w:lvl w:ilvl="8" w:tplc="4754BE60">
      <w:start w:val="1"/>
      <w:numFmt w:val="bullet"/>
      <w:lvlText w:val="▪"/>
      <w:lvlJc w:val="left"/>
      <w:pPr>
        <w:ind w:left="6480"/>
      </w:pPr>
      <w:rPr>
        <w:rFonts w:ascii="Segoe UI Symbol" w:eastAsia="Times New Roman" w:hAnsi="Segoe UI Symbol"/>
        <w:b w:val="0"/>
        <w:i w:val="0"/>
        <w:strike w:val="0"/>
        <w:dstrike w:val="0"/>
        <w:color w:val="000000"/>
        <w:sz w:val="24"/>
        <w:u w:val="none" w:color="000000"/>
        <w:vertAlign w:val="baseline"/>
      </w:rPr>
    </w:lvl>
  </w:abstractNum>
  <w:abstractNum w:abstractNumId="12">
    <w:nsid w:val="68317F23"/>
    <w:multiLevelType w:val="hybridMultilevel"/>
    <w:tmpl w:val="FFFFFFFF"/>
    <w:lvl w:ilvl="0" w:tplc="91F03536">
      <w:start w:val="1"/>
      <w:numFmt w:val="bullet"/>
      <w:lvlText w:val="•"/>
      <w:lvlJc w:val="left"/>
      <w:pPr>
        <w:ind w:left="720"/>
      </w:pPr>
      <w:rPr>
        <w:rFonts w:ascii="Arial" w:eastAsia="Times New Roman" w:hAnsi="Arial"/>
        <w:b w:val="0"/>
        <w:i w:val="0"/>
        <w:strike w:val="0"/>
        <w:dstrike w:val="0"/>
        <w:color w:val="000000"/>
        <w:sz w:val="24"/>
        <w:u w:val="none" w:color="000000"/>
        <w:vertAlign w:val="baseline"/>
      </w:rPr>
    </w:lvl>
    <w:lvl w:ilvl="1" w:tplc="E3304480">
      <w:start w:val="1"/>
      <w:numFmt w:val="bullet"/>
      <w:lvlText w:val="o"/>
      <w:lvlJc w:val="left"/>
      <w:pPr>
        <w:ind w:left="1438"/>
      </w:pPr>
      <w:rPr>
        <w:rFonts w:ascii="Segoe UI Symbol" w:eastAsia="Times New Roman" w:hAnsi="Segoe UI Symbol"/>
        <w:b w:val="0"/>
        <w:i w:val="0"/>
        <w:strike w:val="0"/>
        <w:dstrike w:val="0"/>
        <w:color w:val="000000"/>
        <w:sz w:val="24"/>
        <w:u w:val="none" w:color="000000"/>
        <w:vertAlign w:val="baseline"/>
      </w:rPr>
    </w:lvl>
    <w:lvl w:ilvl="2" w:tplc="772C5766">
      <w:start w:val="1"/>
      <w:numFmt w:val="bullet"/>
      <w:lvlText w:val="▪"/>
      <w:lvlJc w:val="left"/>
      <w:pPr>
        <w:ind w:left="2158"/>
      </w:pPr>
      <w:rPr>
        <w:rFonts w:ascii="Segoe UI Symbol" w:eastAsia="Times New Roman" w:hAnsi="Segoe UI Symbol"/>
        <w:b w:val="0"/>
        <w:i w:val="0"/>
        <w:strike w:val="0"/>
        <w:dstrike w:val="0"/>
        <w:color w:val="000000"/>
        <w:sz w:val="24"/>
        <w:u w:val="none" w:color="000000"/>
        <w:vertAlign w:val="baseline"/>
      </w:rPr>
    </w:lvl>
    <w:lvl w:ilvl="3" w:tplc="4E28BFA4">
      <w:start w:val="1"/>
      <w:numFmt w:val="bullet"/>
      <w:lvlText w:val="•"/>
      <w:lvlJc w:val="left"/>
      <w:pPr>
        <w:ind w:left="2878"/>
      </w:pPr>
      <w:rPr>
        <w:rFonts w:ascii="Arial" w:eastAsia="Times New Roman" w:hAnsi="Arial"/>
        <w:b w:val="0"/>
        <w:i w:val="0"/>
        <w:strike w:val="0"/>
        <w:dstrike w:val="0"/>
        <w:color w:val="000000"/>
        <w:sz w:val="24"/>
        <w:u w:val="none" w:color="000000"/>
        <w:vertAlign w:val="baseline"/>
      </w:rPr>
    </w:lvl>
    <w:lvl w:ilvl="4" w:tplc="7538401A">
      <w:start w:val="1"/>
      <w:numFmt w:val="bullet"/>
      <w:lvlText w:val="o"/>
      <w:lvlJc w:val="left"/>
      <w:pPr>
        <w:ind w:left="3598"/>
      </w:pPr>
      <w:rPr>
        <w:rFonts w:ascii="Segoe UI Symbol" w:eastAsia="Times New Roman" w:hAnsi="Segoe UI Symbol"/>
        <w:b w:val="0"/>
        <w:i w:val="0"/>
        <w:strike w:val="0"/>
        <w:dstrike w:val="0"/>
        <w:color w:val="000000"/>
        <w:sz w:val="24"/>
        <w:u w:val="none" w:color="000000"/>
        <w:vertAlign w:val="baseline"/>
      </w:rPr>
    </w:lvl>
    <w:lvl w:ilvl="5" w:tplc="7BE68DC0">
      <w:start w:val="1"/>
      <w:numFmt w:val="bullet"/>
      <w:lvlText w:val="▪"/>
      <w:lvlJc w:val="left"/>
      <w:pPr>
        <w:ind w:left="4318"/>
      </w:pPr>
      <w:rPr>
        <w:rFonts w:ascii="Segoe UI Symbol" w:eastAsia="Times New Roman" w:hAnsi="Segoe UI Symbol"/>
        <w:b w:val="0"/>
        <w:i w:val="0"/>
        <w:strike w:val="0"/>
        <w:dstrike w:val="0"/>
        <w:color w:val="000000"/>
        <w:sz w:val="24"/>
        <w:u w:val="none" w:color="000000"/>
        <w:vertAlign w:val="baseline"/>
      </w:rPr>
    </w:lvl>
    <w:lvl w:ilvl="6" w:tplc="A128F66E">
      <w:start w:val="1"/>
      <w:numFmt w:val="bullet"/>
      <w:lvlText w:val="•"/>
      <w:lvlJc w:val="left"/>
      <w:pPr>
        <w:ind w:left="5038"/>
      </w:pPr>
      <w:rPr>
        <w:rFonts w:ascii="Arial" w:eastAsia="Times New Roman" w:hAnsi="Arial"/>
        <w:b w:val="0"/>
        <w:i w:val="0"/>
        <w:strike w:val="0"/>
        <w:dstrike w:val="0"/>
        <w:color w:val="000000"/>
        <w:sz w:val="24"/>
        <w:u w:val="none" w:color="000000"/>
        <w:vertAlign w:val="baseline"/>
      </w:rPr>
    </w:lvl>
    <w:lvl w:ilvl="7" w:tplc="8A323FCC">
      <w:start w:val="1"/>
      <w:numFmt w:val="bullet"/>
      <w:lvlText w:val="o"/>
      <w:lvlJc w:val="left"/>
      <w:pPr>
        <w:ind w:left="5758"/>
      </w:pPr>
      <w:rPr>
        <w:rFonts w:ascii="Segoe UI Symbol" w:eastAsia="Times New Roman" w:hAnsi="Segoe UI Symbol"/>
        <w:b w:val="0"/>
        <w:i w:val="0"/>
        <w:strike w:val="0"/>
        <w:dstrike w:val="0"/>
        <w:color w:val="000000"/>
        <w:sz w:val="24"/>
        <w:u w:val="none" w:color="000000"/>
        <w:vertAlign w:val="baseline"/>
      </w:rPr>
    </w:lvl>
    <w:lvl w:ilvl="8" w:tplc="D1E6FA60">
      <w:start w:val="1"/>
      <w:numFmt w:val="bullet"/>
      <w:lvlText w:val="▪"/>
      <w:lvlJc w:val="left"/>
      <w:pPr>
        <w:ind w:left="6478"/>
      </w:pPr>
      <w:rPr>
        <w:rFonts w:ascii="Segoe UI Symbol" w:eastAsia="Times New Roman" w:hAnsi="Segoe UI Symbol"/>
        <w:b w:val="0"/>
        <w:i w:val="0"/>
        <w:strike w:val="0"/>
        <w:dstrike w:val="0"/>
        <w:color w:val="000000"/>
        <w:sz w:val="24"/>
        <w:u w:val="none" w:color="000000"/>
        <w:vertAlign w:val="baseline"/>
      </w:rPr>
    </w:lvl>
  </w:abstractNum>
  <w:abstractNum w:abstractNumId="13">
    <w:nsid w:val="688A4B0C"/>
    <w:multiLevelType w:val="hybridMultilevel"/>
    <w:tmpl w:val="FFFFFFFF"/>
    <w:lvl w:ilvl="0" w:tplc="BAAA9FB2">
      <w:start w:val="1"/>
      <w:numFmt w:val="bullet"/>
      <w:lvlText w:val="•"/>
      <w:lvlJc w:val="left"/>
      <w:pPr>
        <w:ind w:left="722"/>
      </w:pPr>
      <w:rPr>
        <w:rFonts w:ascii="Arial" w:eastAsia="Times New Roman" w:hAnsi="Arial"/>
        <w:b w:val="0"/>
        <w:i w:val="0"/>
        <w:strike w:val="0"/>
        <w:dstrike w:val="0"/>
        <w:color w:val="000000"/>
        <w:sz w:val="28"/>
        <w:u w:val="none" w:color="000000"/>
        <w:vertAlign w:val="baseline"/>
      </w:rPr>
    </w:lvl>
    <w:lvl w:ilvl="1" w:tplc="E97CC91C">
      <w:start w:val="1"/>
      <w:numFmt w:val="bullet"/>
      <w:lvlText w:val="o"/>
      <w:lvlJc w:val="left"/>
      <w:pPr>
        <w:ind w:left="1426"/>
      </w:pPr>
      <w:rPr>
        <w:rFonts w:ascii="Segoe UI Symbol" w:eastAsia="Times New Roman" w:hAnsi="Segoe UI Symbol"/>
        <w:b w:val="0"/>
        <w:i w:val="0"/>
        <w:strike w:val="0"/>
        <w:dstrike w:val="0"/>
        <w:color w:val="000000"/>
        <w:sz w:val="28"/>
        <w:u w:val="none" w:color="000000"/>
        <w:vertAlign w:val="baseline"/>
      </w:rPr>
    </w:lvl>
    <w:lvl w:ilvl="2" w:tplc="D1B4782E">
      <w:start w:val="1"/>
      <w:numFmt w:val="bullet"/>
      <w:lvlText w:val="▪"/>
      <w:lvlJc w:val="left"/>
      <w:pPr>
        <w:ind w:left="2146"/>
      </w:pPr>
      <w:rPr>
        <w:rFonts w:ascii="Segoe UI Symbol" w:eastAsia="Times New Roman" w:hAnsi="Segoe UI Symbol"/>
        <w:b w:val="0"/>
        <w:i w:val="0"/>
        <w:strike w:val="0"/>
        <w:dstrike w:val="0"/>
        <w:color w:val="000000"/>
        <w:sz w:val="28"/>
        <w:u w:val="none" w:color="000000"/>
        <w:vertAlign w:val="baseline"/>
      </w:rPr>
    </w:lvl>
    <w:lvl w:ilvl="3" w:tplc="098A3CDC">
      <w:start w:val="1"/>
      <w:numFmt w:val="bullet"/>
      <w:lvlText w:val="•"/>
      <w:lvlJc w:val="left"/>
      <w:pPr>
        <w:ind w:left="2866"/>
      </w:pPr>
      <w:rPr>
        <w:rFonts w:ascii="Arial" w:eastAsia="Times New Roman" w:hAnsi="Arial"/>
        <w:b w:val="0"/>
        <w:i w:val="0"/>
        <w:strike w:val="0"/>
        <w:dstrike w:val="0"/>
        <w:color w:val="000000"/>
        <w:sz w:val="28"/>
        <w:u w:val="none" w:color="000000"/>
        <w:vertAlign w:val="baseline"/>
      </w:rPr>
    </w:lvl>
    <w:lvl w:ilvl="4" w:tplc="3EDCFFE4">
      <w:start w:val="1"/>
      <w:numFmt w:val="bullet"/>
      <w:lvlText w:val="o"/>
      <w:lvlJc w:val="left"/>
      <w:pPr>
        <w:ind w:left="3586"/>
      </w:pPr>
      <w:rPr>
        <w:rFonts w:ascii="Segoe UI Symbol" w:eastAsia="Times New Roman" w:hAnsi="Segoe UI Symbol"/>
        <w:b w:val="0"/>
        <w:i w:val="0"/>
        <w:strike w:val="0"/>
        <w:dstrike w:val="0"/>
        <w:color w:val="000000"/>
        <w:sz w:val="28"/>
        <w:u w:val="none" w:color="000000"/>
        <w:vertAlign w:val="baseline"/>
      </w:rPr>
    </w:lvl>
    <w:lvl w:ilvl="5" w:tplc="968E7282">
      <w:start w:val="1"/>
      <w:numFmt w:val="bullet"/>
      <w:lvlText w:val="▪"/>
      <w:lvlJc w:val="left"/>
      <w:pPr>
        <w:ind w:left="4306"/>
      </w:pPr>
      <w:rPr>
        <w:rFonts w:ascii="Segoe UI Symbol" w:eastAsia="Times New Roman" w:hAnsi="Segoe UI Symbol"/>
        <w:b w:val="0"/>
        <w:i w:val="0"/>
        <w:strike w:val="0"/>
        <w:dstrike w:val="0"/>
        <w:color w:val="000000"/>
        <w:sz w:val="28"/>
        <w:u w:val="none" w:color="000000"/>
        <w:vertAlign w:val="baseline"/>
      </w:rPr>
    </w:lvl>
    <w:lvl w:ilvl="6" w:tplc="64FA6422">
      <w:start w:val="1"/>
      <w:numFmt w:val="bullet"/>
      <w:lvlText w:val="•"/>
      <w:lvlJc w:val="left"/>
      <w:pPr>
        <w:ind w:left="5026"/>
      </w:pPr>
      <w:rPr>
        <w:rFonts w:ascii="Arial" w:eastAsia="Times New Roman" w:hAnsi="Arial"/>
        <w:b w:val="0"/>
        <w:i w:val="0"/>
        <w:strike w:val="0"/>
        <w:dstrike w:val="0"/>
        <w:color w:val="000000"/>
        <w:sz w:val="28"/>
        <w:u w:val="none" w:color="000000"/>
        <w:vertAlign w:val="baseline"/>
      </w:rPr>
    </w:lvl>
    <w:lvl w:ilvl="7" w:tplc="F2DC6F70">
      <w:start w:val="1"/>
      <w:numFmt w:val="bullet"/>
      <w:lvlText w:val="o"/>
      <w:lvlJc w:val="left"/>
      <w:pPr>
        <w:ind w:left="5746"/>
      </w:pPr>
      <w:rPr>
        <w:rFonts w:ascii="Segoe UI Symbol" w:eastAsia="Times New Roman" w:hAnsi="Segoe UI Symbol"/>
        <w:b w:val="0"/>
        <w:i w:val="0"/>
        <w:strike w:val="0"/>
        <w:dstrike w:val="0"/>
        <w:color w:val="000000"/>
        <w:sz w:val="28"/>
        <w:u w:val="none" w:color="000000"/>
        <w:vertAlign w:val="baseline"/>
      </w:rPr>
    </w:lvl>
    <w:lvl w:ilvl="8" w:tplc="A4748002">
      <w:start w:val="1"/>
      <w:numFmt w:val="bullet"/>
      <w:lvlText w:val="▪"/>
      <w:lvlJc w:val="left"/>
      <w:pPr>
        <w:ind w:left="6466"/>
      </w:pPr>
      <w:rPr>
        <w:rFonts w:ascii="Segoe UI Symbol" w:eastAsia="Times New Roman" w:hAnsi="Segoe UI Symbol"/>
        <w:b w:val="0"/>
        <w:i w:val="0"/>
        <w:strike w:val="0"/>
        <w:dstrike w:val="0"/>
        <w:color w:val="000000"/>
        <w:sz w:val="28"/>
        <w:u w:val="none" w:color="000000"/>
        <w:vertAlign w:val="baseline"/>
      </w:rPr>
    </w:lvl>
  </w:abstractNum>
  <w:abstractNum w:abstractNumId="14">
    <w:nsid w:val="7D893BE5"/>
    <w:multiLevelType w:val="hybridMultilevel"/>
    <w:tmpl w:val="FFFFFFFF"/>
    <w:lvl w:ilvl="0" w:tplc="FCD639FC">
      <w:start w:val="1"/>
      <w:numFmt w:val="decimal"/>
      <w:lvlText w:val="%1"/>
      <w:lvlJc w:val="left"/>
      <w:pPr>
        <w:ind w:left="166"/>
      </w:pPr>
      <w:rPr>
        <w:rFonts w:ascii="Arial" w:eastAsia="Times New Roman" w:hAnsi="Arial" w:cs="Arial"/>
        <w:b w:val="0"/>
        <w:i w:val="0"/>
        <w:strike w:val="0"/>
        <w:dstrike w:val="0"/>
        <w:color w:val="000000"/>
        <w:sz w:val="24"/>
        <w:szCs w:val="24"/>
        <w:u w:val="none" w:color="000000"/>
        <w:vertAlign w:val="baseline"/>
      </w:rPr>
    </w:lvl>
    <w:lvl w:ilvl="1" w:tplc="E670F218">
      <w:start w:val="1"/>
      <w:numFmt w:val="bullet"/>
      <w:lvlText w:val="•"/>
      <w:lvlJc w:val="left"/>
      <w:pPr>
        <w:ind w:left="720"/>
      </w:pPr>
      <w:rPr>
        <w:rFonts w:ascii="Arial" w:eastAsia="Times New Roman" w:hAnsi="Arial"/>
        <w:b w:val="0"/>
        <w:i w:val="0"/>
        <w:strike w:val="0"/>
        <w:dstrike w:val="0"/>
        <w:color w:val="000000"/>
        <w:sz w:val="24"/>
        <w:u w:val="none" w:color="000000"/>
        <w:vertAlign w:val="baseline"/>
      </w:rPr>
    </w:lvl>
    <w:lvl w:ilvl="2" w:tplc="2BFE3ED8">
      <w:start w:val="1"/>
      <w:numFmt w:val="bullet"/>
      <w:lvlText w:val="▪"/>
      <w:lvlJc w:val="left"/>
      <w:pPr>
        <w:ind w:left="1440"/>
      </w:pPr>
      <w:rPr>
        <w:rFonts w:ascii="Segoe UI Symbol" w:eastAsia="Times New Roman" w:hAnsi="Segoe UI Symbol"/>
        <w:b w:val="0"/>
        <w:i w:val="0"/>
        <w:strike w:val="0"/>
        <w:dstrike w:val="0"/>
        <w:color w:val="000000"/>
        <w:sz w:val="24"/>
        <w:u w:val="none" w:color="000000"/>
        <w:vertAlign w:val="baseline"/>
      </w:rPr>
    </w:lvl>
    <w:lvl w:ilvl="3" w:tplc="658E9488">
      <w:start w:val="1"/>
      <w:numFmt w:val="bullet"/>
      <w:lvlText w:val="•"/>
      <w:lvlJc w:val="left"/>
      <w:pPr>
        <w:ind w:left="2160"/>
      </w:pPr>
      <w:rPr>
        <w:rFonts w:ascii="Arial" w:eastAsia="Times New Roman" w:hAnsi="Arial"/>
        <w:b w:val="0"/>
        <w:i w:val="0"/>
        <w:strike w:val="0"/>
        <w:dstrike w:val="0"/>
        <w:color w:val="000000"/>
        <w:sz w:val="24"/>
        <w:u w:val="none" w:color="000000"/>
        <w:vertAlign w:val="baseline"/>
      </w:rPr>
    </w:lvl>
    <w:lvl w:ilvl="4" w:tplc="C2969B4A">
      <w:start w:val="1"/>
      <w:numFmt w:val="bullet"/>
      <w:lvlText w:val="o"/>
      <w:lvlJc w:val="left"/>
      <w:pPr>
        <w:ind w:left="2880"/>
      </w:pPr>
      <w:rPr>
        <w:rFonts w:ascii="Segoe UI Symbol" w:eastAsia="Times New Roman" w:hAnsi="Segoe UI Symbol"/>
        <w:b w:val="0"/>
        <w:i w:val="0"/>
        <w:strike w:val="0"/>
        <w:dstrike w:val="0"/>
        <w:color w:val="000000"/>
        <w:sz w:val="24"/>
        <w:u w:val="none" w:color="000000"/>
        <w:vertAlign w:val="baseline"/>
      </w:rPr>
    </w:lvl>
    <w:lvl w:ilvl="5" w:tplc="F5C6383A">
      <w:start w:val="1"/>
      <w:numFmt w:val="bullet"/>
      <w:lvlText w:val="▪"/>
      <w:lvlJc w:val="left"/>
      <w:pPr>
        <w:ind w:left="3600"/>
      </w:pPr>
      <w:rPr>
        <w:rFonts w:ascii="Segoe UI Symbol" w:eastAsia="Times New Roman" w:hAnsi="Segoe UI Symbol"/>
        <w:b w:val="0"/>
        <w:i w:val="0"/>
        <w:strike w:val="0"/>
        <w:dstrike w:val="0"/>
        <w:color w:val="000000"/>
        <w:sz w:val="24"/>
        <w:u w:val="none" w:color="000000"/>
        <w:vertAlign w:val="baseline"/>
      </w:rPr>
    </w:lvl>
    <w:lvl w:ilvl="6" w:tplc="623E484A">
      <w:start w:val="1"/>
      <w:numFmt w:val="bullet"/>
      <w:lvlText w:val="•"/>
      <w:lvlJc w:val="left"/>
      <w:pPr>
        <w:ind w:left="4320"/>
      </w:pPr>
      <w:rPr>
        <w:rFonts w:ascii="Arial" w:eastAsia="Times New Roman" w:hAnsi="Arial"/>
        <w:b w:val="0"/>
        <w:i w:val="0"/>
        <w:strike w:val="0"/>
        <w:dstrike w:val="0"/>
        <w:color w:val="000000"/>
        <w:sz w:val="24"/>
        <w:u w:val="none" w:color="000000"/>
        <w:vertAlign w:val="baseline"/>
      </w:rPr>
    </w:lvl>
    <w:lvl w:ilvl="7" w:tplc="B59E1E92">
      <w:start w:val="1"/>
      <w:numFmt w:val="bullet"/>
      <w:lvlText w:val="o"/>
      <w:lvlJc w:val="left"/>
      <w:pPr>
        <w:ind w:left="5040"/>
      </w:pPr>
      <w:rPr>
        <w:rFonts w:ascii="Segoe UI Symbol" w:eastAsia="Times New Roman" w:hAnsi="Segoe UI Symbol"/>
        <w:b w:val="0"/>
        <w:i w:val="0"/>
        <w:strike w:val="0"/>
        <w:dstrike w:val="0"/>
        <w:color w:val="000000"/>
        <w:sz w:val="24"/>
        <w:u w:val="none" w:color="000000"/>
        <w:vertAlign w:val="baseline"/>
      </w:rPr>
    </w:lvl>
    <w:lvl w:ilvl="8" w:tplc="336C066A">
      <w:start w:val="1"/>
      <w:numFmt w:val="bullet"/>
      <w:lvlText w:val="▪"/>
      <w:lvlJc w:val="left"/>
      <w:pPr>
        <w:ind w:left="5760"/>
      </w:pPr>
      <w:rPr>
        <w:rFonts w:ascii="Segoe UI Symbol" w:eastAsia="Times New Roman" w:hAnsi="Segoe UI Symbol"/>
        <w:b w:val="0"/>
        <w:i w:val="0"/>
        <w:strike w:val="0"/>
        <w:dstrike w:val="0"/>
        <w:color w:val="000000"/>
        <w:sz w:val="24"/>
        <w:u w:val="none" w:color="000000"/>
        <w:vertAlign w:val="baseline"/>
      </w:rPr>
    </w:lvl>
  </w:abstractNum>
  <w:num w:numId="1">
    <w:abstractNumId w:val="12"/>
  </w:num>
  <w:num w:numId="2">
    <w:abstractNumId w:val="11"/>
  </w:num>
  <w:num w:numId="3">
    <w:abstractNumId w:val="14"/>
  </w:num>
  <w:num w:numId="4">
    <w:abstractNumId w:val="10"/>
  </w:num>
  <w:num w:numId="5">
    <w:abstractNumId w:val="13"/>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4CE6"/>
    <w:rsid w:val="0000453C"/>
    <w:rsid w:val="000A188D"/>
    <w:rsid w:val="000C5270"/>
    <w:rsid w:val="000C60AA"/>
    <w:rsid w:val="000D4723"/>
    <w:rsid w:val="0010394B"/>
    <w:rsid w:val="001267D5"/>
    <w:rsid w:val="001420C6"/>
    <w:rsid w:val="0018205F"/>
    <w:rsid w:val="00184E36"/>
    <w:rsid w:val="001B3F3E"/>
    <w:rsid w:val="001C7CD8"/>
    <w:rsid w:val="001D75DC"/>
    <w:rsid w:val="001E0D6B"/>
    <w:rsid w:val="001F1BBA"/>
    <w:rsid w:val="0022177F"/>
    <w:rsid w:val="00241031"/>
    <w:rsid w:val="002C27DE"/>
    <w:rsid w:val="00335895"/>
    <w:rsid w:val="00343BBE"/>
    <w:rsid w:val="003A082C"/>
    <w:rsid w:val="003F1A72"/>
    <w:rsid w:val="003F5B58"/>
    <w:rsid w:val="0041165A"/>
    <w:rsid w:val="004477DD"/>
    <w:rsid w:val="00451875"/>
    <w:rsid w:val="00457DA0"/>
    <w:rsid w:val="0048251B"/>
    <w:rsid w:val="00493414"/>
    <w:rsid w:val="004B3978"/>
    <w:rsid w:val="004C1440"/>
    <w:rsid w:val="004E144A"/>
    <w:rsid w:val="004E237D"/>
    <w:rsid w:val="005148DC"/>
    <w:rsid w:val="0051786E"/>
    <w:rsid w:val="00537536"/>
    <w:rsid w:val="00591D12"/>
    <w:rsid w:val="005A7FA9"/>
    <w:rsid w:val="005E6A85"/>
    <w:rsid w:val="00617EC4"/>
    <w:rsid w:val="00684C94"/>
    <w:rsid w:val="006C5FE3"/>
    <w:rsid w:val="006F6F69"/>
    <w:rsid w:val="00750596"/>
    <w:rsid w:val="007516C1"/>
    <w:rsid w:val="007623B6"/>
    <w:rsid w:val="007F1DAF"/>
    <w:rsid w:val="008164F2"/>
    <w:rsid w:val="009229E3"/>
    <w:rsid w:val="00956AA9"/>
    <w:rsid w:val="00971ECC"/>
    <w:rsid w:val="00974C52"/>
    <w:rsid w:val="009765E2"/>
    <w:rsid w:val="00A01FCE"/>
    <w:rsid w:val="00A120F2"/>
    <w:rsid w:val="00A34DD7"/>
    <w:rsid w:val="00A52794"/>
    <w:rsid w:val="00A6184F"/>
    <w:rsid w:val="00A75F53"/>
    <w:rsid w:val="00A9005A"/>
    <w:rsid w:val="00AB4CE5"/>
    <w:rsid w:val="00B34CE6"/>
    <w:rsid w:val="00B4368F"/>
    <w:rsid w:val="00B77753"/>
    <w:rsid w:val="00B95D2A"/>
    <w:rsid w:val="00BA448D"/>
    <w:rsid w:val="00BB49E8"/>
    <w:rsid w:val="00BC4208"/>
    <w:rsid w:val="00BD269A"/>
    <w:rsid w:val="00BD597C"/>
    <w:rsid w:val="00C31B09"/>
    <w:rsid w:val="00C36CAC"/>
    <w:rsid w:val="00C5055F"/>
    <w:rsid w:val="00CB0546"/>
    <w:rsid w:val="00D063B6"/>
    <w:rsid w:val="00D95A31"/>
    <w:rsid w:val="00DB6B9A"/>
    <w:rsid w:val="00DB7415"/>
    <w:rsid w:val="00DB7992"/>
    <w:rsid w:val="00E059DF"/>
    <w:rsid w:val="00E764C8"/>
    <w:rsid w:val="00EB4767"/>
    <w:rsid w:val="00ED56C4"/>
    <w:rsid w:val="00ED693B"/>
    <w:rsid w:val="00EE303F"/>
    <w:rsid w:val="00EE36F5"/>
    <w:rsid w:val="00F0123C"/>
    <w:rsid w:val="00F1759C"/>
    <w:rsid w:val="00F26DFB"/>
    <w:rsid w:val="00F37235"/>
    <w:rsid w:val="00F900FF"/>
    <w:rsid w:val="00F916E2"/>
    <w:rsid w:val="00FE6946"/>
    <w:rsid w:val="00FF2B0C"/>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CE6"/>
    <w:pPr>
      <w:spacing w:after="5" w:line="249" w:lineRule="auto"/>
      <w:ind w:left="10" w:right="123" w:hanging="10"/>
      <w:jc w:val="both"/>
    </w:pPr>
    <w:rPr>
      <w:rFonts w:ascii="Arial" w:hAnsi="Arial" w:cs="Arial"/>
      <w:color w:val="000000"/>
      <w:sz w:val="24"/>
    </w:rPr>
  </w:style>
  <w:style w:type="paragraph" w:styleId="Heading1">
    <w:name w:val="heading 1"/>
    <w:basedOn w:val="Normal"/>
    <w:next w:val="Normal"/>
    <w:link w:val="Heading1Char"/>
    <w:uiPriority w:val="99"/>
    <w:qFormat/>
    <w:rsid w:val="00B34CE6"/>
    <w:pPr>
      <w:keepNext/>
      <w:keepLines/>
      <w:spacing w:after="4" w:line="253" w:lineRule="auto"/>
      <w:ind w:left="370" w:right="0"/>
      <w:jc w:val="left"/>
      <w:outlineLvl w:val="0"/>
    </w:pPr>
    <w:rPr>
      <w:rFonts w:cs="Times New Roman"/>
      <w:color w:val="0000FF"/>
      <w:sz w:val="32"/>
      <w:u w:val="single" w:color="0000FF"/>
    </w:rPr>
  </w:style>
  <w:style w:type="paragraph" w:styleId="Heading2">
    <w:name w:val="heading 2"/>
    <w:basedOn w:val="Normal"/>
    <w:next w:val="Normal"/>
    <w:link w:val="Heading2Char"/>
    <w:uiPriority w:val="99"/>
    <w:qFormat/>
    <w:rsid w:val="00B34CE6"/>
    <w:pPr>
      <w:keepNext/>
      <w:keepLines/>
      <w:spacing w:after="0" w:line="259" w:lineRule="auto"/>
      <w:ind w:right="0"/>
      <w:jc w:val="left"/>
      <w:outlineLvl w:val="1"/>
    </w:pPr>
    <w:rPr>
      <w:rFonts w:cs="Times New Roman"/>
      <w:sz w:val="28"/>
    </w:rPr>
  </w:style>
  <w:style w:type="paragraph" w:styleId="Heading3">
    <w:name w:val="heading 3"/>
    <w:basedOn w:val="Normal"/>
    <w:next w:val="Normal"/>
    <w:link w:val="Heading3Char"/>
    <w:uiPriority w:val="99"/>
    <w:qFormat/>
    <w:rsid w:val="00B34CE6"/>
    <w:pPr>
      <w:keepNext/>
      <w:keepLines/>
      <w:spacing w:line="250" w:lineRule="auto"/>
      <w:ind w:right="0"/>
      <w:jc w:val="left"/>
      <w:outlineLvl w:val="2"/>
    </w:pPr>
    <w:rPr>
      <w:rFonts w:cs="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34CE6"/>
    <w:rPr>
      <w:rFonts w:ascii="Arial" w:hAnsi="Arial" w:cs="Times New Roman"/>
      <w:color w:val="0000FF"/>
      <w:sz w:val="22"/>
      <w:u w:val="single" w:color="0000FF"/>
    </w:rPr>
  </w:style>
  <w:style w:type="character" w:customStyle="1" w:styleId="Heading2Char">
    <w:name w:val="Heading 2 Char"/>
    <w:basedOn w:val="DefaultParagraphFont"/>
    <w:link w:val="Heading2"/>
    <w:uiPriority w:val="99"/>
    <w:locked/>
    <w:rsid w:val="00B34CE6"/>
    <w:rPr>
      <w:rFonts w:ascii="Arial" w:hAnsi="Arial" w:cs="Times New Roman"/>
      <w:color w:val="000000"/>
      <w:sz w:val="22"/>
    </w:rPr>
  </w:style>
  <w:style w:type="character" w:customStyle="1" w:styleId="Heading3Char">
    <w:name w:val="Heading 3 Char"/>
    <w:basedOn w:val="DefaultParagraphFont"/>
    <w:link w:val="Heading3"/>
    <w:uiPriority w:val="99"/>
    <w:locked/>
    <w:rsid w:val="00B34CE6"/>
    <w:rPr>
      <w:rFonts w:ascii="Arial" w:hAnsi="Arial" w:cs="Times New Roman"/>
      <w:color w:val="000000"/>
      <w:sz w:val="22"/>
    </w:rPr>
  </w:style>
  <w:style w:type="table" w:customStyle="1" w:styleId="TableGrid">
    <w:name w:val="TableGrid"/>
    <w:uiPriority w:val="99"/>
    <w:rsid w:val="00B34CE6"/>
    <w:tblPr>
      <w:tblCellMar>
        <w:top w:w="0" w:type="dxa"/>
        <w:left w:w="0" w:type="dxa"/>
        <w:bottom w:w="0" w:type="dxa"/>
        <w:right w:w="0" w:type="dxa"/>
      </w:tblCellMar>
    </w:tblPr>
  </w:style>
  <w:style w:type="character" w:styleId="Hyperlink">
    <w:name w:val="Hyperlink"/>
    <w:basedOn w:val="DefaultParagraphFont"/>
    <w:uiPriority w:val="99"/>
    <w:rsid w:val="00E764C8"/>
    <w:rPr>
      <w:rFonts w:cs="Times New Roman"/>
      <w:color w:val="0000FF"/>
      <w:u w:val="single"/>
    </w:rPr>
  </w:style>
  <w:style w:type="character" w:customStyle="1" w:styleId="apple-converted-space">
    <w:name w:val="apple-converted-space"/>
    <w:basedOn w:val="DefaultParagraphFont"/>
    <w:uiPriority w:val="99"/>
    <w:rsid w:val="00E764C8"/>
    <w:rPr>
      <w:rFonts w:cs="Times New Roman"/>
    </w:rPr>
  </w:style>
  <w:style w:type="character" w:customStyle="1" w:styleId="highlight">
    <w:name w:val="highlight"/>
    <w:basedOn w:val="DefaultParagraphFont"/>
    <w:uiPriority w:val="99"/>
    <w:rsid w:val="00E764C8"/>
    <w:rPr>
      <w:rFonts w:cs="Times New Roman"/>
    </w:rPr>
  </w:style>
  <w:style w:type="paragraph" w:styleId="Header">
    <w:name w:val="header"/>
    <w:basedOn w:val="Normal"/>
    <w:link w:val="HeaderChar"/>
    <w:uiPriority w:val="99"/>
    <w:rsid w:val="006C5FE3"/>
    <w:pPr>
      <w:tabs>
        <w:tab w:val="center" w:pos="4819"/>
        <w:tab w:val="right" w:pos="9638"/>
      </w:tabs>
    </w:pPr>
  </w:style>
  <w:style w:type="character" w:customStyle="1" w:styleId="HeaderChar">
    <w:name w:val="Header Char"/>
    <w:basedOn w:val="DefaultParagraphFont"/>
    <w:link w:val="Header"/>
    <w:uiPriority w:val="99"/>
    <w:semiHidden/>
    <w:locked/>
    <w:rsid w:val="00C36CAC"/>
    <w:rPr>
      <w:rFonts w:ascii="Arial" w:hAnsi="Arial" w:cs="Arial"/>
      <w:color w:val="000000"/>
      <w:sz w:val="24"/>
    </w:rPr>
  </w:style>
  <w:style w:type="paragraph" w:styleId="Footer">
    <w:name w:val="footer"/>
    <w:basedOn w:val="Normal"/>
    <w:link w:val="FooterChar"/>
    <w:uiPriority w:val="99"/>
    <w:rsid w:val="003F1A72"/>
    <w:pPr>
      <w:tabs>
        <w:tab w:val="center" w:pos="4819"/>
        <w:tab w:val="right" w:pos="9638"/>
      </w:tabs>
      <w:spacing w:after="0" w:line="240" w:lineRule="auto"/>
      <w:ind w:left="0" w:right="0" w:firstLine="0"/>
    </w:pPr>
    <w:rPr>
      <w:rFonts w:ascii="Arial Narrow" w:hAnsi="Arial Narrow" w:cs="Times New Roman"/>
      <w:color w:val="auto"/>
      <w:szCs w:val="24"/>
    </w:rPr>
  </w:style>
  <w:style w:type="character" w:customStyle="1" w:styleId="FooterChar">
    <w:name w:val="Footer Char"/>
    <w:basedOn w:val="DefaultParagraphFont"/>
    <w:link w:val="Footer"/>
    <w:uiPriority w:val="99"/>
    <w:semiHidden/>
    <w:locked/>
    <w:rsid w:val="009229E3"/>
    <w:rPr>
      <w:rFonts w:ascii="Arial" w:hAnsi="Arial" w:cs="Arial"/>
      <w:color w:val="000000"/>
      <w:sz w:val="24"/>
    </w:rPr>
  </w:style>
  <w:style w:type="character" w:styleId="PageNumber">
    <w:name w:val="page number"/>
    <w:basedOn w:val="DefaultParagraphFont"/>
    <w:uiPriority w:val="99"/>
    <w:rsid w:val="00A75F53"/>
    <w:rPr>
      <w:rFonts w:cs="Times New Roman"/>
    </w:rPr>
  </w:style>
</w:styles>
</file>

<file path=word/webSettings.xml><?xml version="1.0" encoding="utf-8"?>
<w:webSettings xmlns:r="http://schemas.openxmlformats.org/officeDocument/2006/relationships" xmlns:w="http://schemas.openxmlformats.org/wordprocessingml/2006/main">
  <w:divs>
    <w:div w:id="19624175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cbi.nlm.nih.gov/pubmed/?term=Brucoli%20M%5BAuthor%5D&amp;cauthor=true&amp;cauthor_uid=26824920"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ncbi.nlm.nih.gov/pubmed/?term=Arcuri%20F%5BAuthor%5D&amp;cauthor=true&amp;cauthor_uid=2682492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pubmed/?term=Tavolaccini%20A%5BAuthor%5D&amp;cauthor=true&amp;cauthor_uid=26824920" TargetMode="External"/><Relationship Id="rId5" Type="http://schemas.openxmlformats.org/officeDocument/2006/relationships/footnotes" Target="footnotes.xml"/><Relationship Id="rId15" Type="http://schemas.openxmlformats.org/officeDocument/2006/relationships/hyperlink" Target="http://www.ncbi.nlm.nih.gov/pubmed/26824920" TargetMode="External"/><Relationship Id="rId10" Type="http://schemas.openxmlformats.org/officeDocument/2006/relationships/hyperlink" Target="http://www.ncbi.nlm.nih.gov/pubmed/?term=Giarda%20M%5BAuthor%5D&amp;cauthor=true&amp;cauthor_uid=26824920"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ncbi.nlm.nih.gov/pubmed/?term=Benech%20A%5BAuthor%5D&amp;cauthor=true&amp;cauthor_uid=2682492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203</TotalTime>
  <Pages>18</Pages>
  <Words>7000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STS_Chirurgia Maxillo Facciale_rev5_150421</dc:title>
  <dc:subject/>
  <dc:creator>carmela.lamarca</dc:creator>
  <cp:keywords/>
  <dc:description/>
  <cp:lastModifiedBy>maria carmela la marca</cp:lastModifiedBy>
  <cp:revision>31</cp:revision>
  <cp:lastPrinted>2016-05-18T11:42:00Z</cp:lastPrinted>
  <dcterms:created xsi:type="dcterms:W3CDTF">2016-03-22T17:09:00Z</dcterms:created>
  <dcterms:modified xsi:type="dcterms:W3CDTF">2016-05-18T11:43:00Z</dcterms:modified>
</cp:coreProperties>
</file>